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19db" w14:textId="2651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2026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года № 96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подпункт 8) графы 5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товарищество с ограниченной ответственностью "Научно-исследовательский институт проблем биологической безопасности";";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29, подпункт 10) графы 5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товарищество с ограниченной ответственностью "Научно-исследовательский институт проблем биологической безопасности";";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30, подпункт 8) графы 5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товарищество с ограниченной ответственностью "Научно-исследовательский институт проблем биологической безопасности";";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188, подпункт 9) графы 5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"Научно-исследовательский институт проблем биологической безопасности";";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189, подпункт 9) графы 5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"Научно-исследовательский институт проблем биологической безопасности";";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224: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графы 5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товарищество с ограниченной ответственностью "Научно-исследовательский институт проблем биологической безопасности";";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"Digital Silk Road Company" – до 27 июля 2029 года, товарищества с ограниченной ответственностью "Научно-исследовательский институт проблем биологической безопасности" – до 13 января 2029 года";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307, подпункт 116) графы 5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"116) товарищество с ограниченной ответственностью "Научно-исследовательский институт проблем биологической безопасности";";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310: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8)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товарищество с ограниченной ответственностью "Научно-исследовательский институт проблем биологической безопасности";";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"Digital Silk Road Company" – до 27 июля 2029 года, товарищества с ограниченной ответственностью "Научно-исследовательский институт проблем биологической безопасности" – до 13 января 2029 года";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332, графу 5 дополнить подпунктом 12)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товарищество с ограниченной ответственностью "Научно-исследовательский институт проблем биологической безопасности";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337, подпункт 8) графы 5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товарищество с ограниченной ответственностью "Научно-исследовательский институт проблем биологической безопасности";";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338, подпункт 26) графы 5 изложить в следующей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товарищество с ограниченной ответственностью "Научно-исследовательский институт проблем биологической безопасности";";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348: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графы 5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товарищество с ограниченной ответственностью "Научно-исследовательский институт проблем биологической безопасности";";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"Научно-исследовательский институт проблем биологической безопасности" – до 13 января 2029 года";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366, подпункт 23) графы 5 изложить в следующей редакции: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товарищество с ограниченной ответственностью "Научно-исследовательский институт проблем биологической безопасности";";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368, подпункт 7) графы 5 исключить;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392, подпункт 6) графы 5 исключить.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в том числе стратегических, находящихся в собственности субъектов квазигосударственного сектора, не подлежащих отчуждению, утвержденном указанным постановлением: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Объекты и организации, занимающиеся научной и производственной деятельностью в сфере биологической безопасности, а также осуществляющие деятельность по формированию, ведению и содержанию национальных коллекций патогенных и промышленных микроорганизмов.".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2022 года № 953 "Об утверждении Правил формирования, ведения и содержания национальных коллекций патогенных и промышленных микроорганизмов и перечня организаций, уполномоченных на их формирование, ведение и содержание":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содержания национальных коллекций патогенных и промышленных микроорганизмов, утвержденных указанным постановлением: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национальную коллекцию в области науки и биотехнологий, используемую в различных отраслях производства и научно-аналитических исследованиях, подлежат депонированию: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штаммы микроорганизмов I-II групп патогенности, представляющих научную, образовательную и практическую ценность, в частности: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 микроорганизма, аналог которого отсутствует в национальной коллекции, в том числе новый, завезенный из-за рубежа;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нетипичный по гено- и фенотипическим признакам штамм микроорганизма;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 микроорганизма, изолированный из нетипичных (различных) источников (объектов, регионов);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 микроорганизма, ранее хранившийся в национальной коллекции в области науки и биотехнологий;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штаммы микроорганизмов III и (или) IV групп патогенности, нетипичные по гено- и фенотипическим признакам или изолированные из нетипичных (различных) источников (объектов, регионов):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пищевой промышленности, в том числе при производстве заквасок, пробиотиков, ферментов;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при производстве лекарственных средств и иммунобиологических препаратов, зарегистрированных в установленном порядке и допущенных к обращению;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растениеводстве, в том числе при производстве биоудобрений, ростстимулирующих и фунгицидных препаратов;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при производстве препаратов, в том числе для биоремедиации окружающей среды (биодеструктор, биосорбент).";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передаче дубликатов штаммов патогенных микроорганизмов из национальной коллекции в области науки и биотехнологий в национальную коллекцию в области ветеринарии порядок, предусмотренный настоящим пунктом, сохраняется.";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70-1 следующего содержания: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"70-1. В целях исполнения норм законодательства в области ветеринарии обеспечивается дублирование референтных и контрольных штаммов патогенных микроорганизмов путем передачи дубликатов штаммов патогенных микроорганизмов из национальной коллекции в области науки и биотехнологий в национальную коллекцию в области ветеринарии в порядке, предусмотренном пунктами 37 и 38 настоящих Правил.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дубликатов штаммов микроорганизмов присваивается тот же коллекционный номер, под которым был зарегистрирован подлинник штамма, с присвоением латинской буквы "А" в конце коллекционного номера.";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В договоре на временное хранение указываются вид хранения (с правом пересева с сохранением жизнеспособности или без права пересева), срок хранения, условия дальнейшего владения, пользования и распоряжения по истечении срока временного хранения, условия уничтожения штаммов микроорганизмов при чрезвычайных ситуациях.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 депозитора не поступит заявление об изъятии штамма или иное распоряжение до истечения срока договора, штамм переводится на хранение и является собственностью национальной коллекции.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По истечении сроков временного хранения уполномоченной организацией принимаются следующие решения: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заявителю штамма микроорганизма;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на хранение в национальную коллекцию;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"106. В случае принятия комиссионного решения об уничтожении штамма микроорганизма на имя руководителя уполномоченной организации составляется документ с обоснованием причины уничтожения, после уничтожения штамма микроорганизма составляется акт уничтожения штамма микроорганизма по форме согласно приложению 15 к настоящим Правилам (в случае уничтожения штамма патогенного микроорганизма I-II групп патогенности к акту уничтожения прилагаются материалы видео- и фотофиксации). При этом в банк данных уполномоченной организации вносятся соответствующие изменения.";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уполномоченных на формирование, ведение и содержание национальных коллекций патогенных и промышленных микроорганизмов, утвержденном указанным постановлением: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области науки и биотехнологии – товарищество с ограниченной ответственностью "Научно-исследовательский институт проблем биологической безопасности".".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 штамма микроорганизма от "___" _____________ 20___ года №___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____________________________________________________ </w:t>
      </w:r>
    </w:p>
    <w:bookmarkEnd w:id="76"/>
    <w:p>
      <w:pPr>
        <w:spacing w:after="0"/>
        <w:ind w:left="0"/>
        <w:jc w:val="both"/>
      </w:pPr>
      <w:bookmarkStart w:name="z91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согласно разрешению _______________________________________________________ 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наличии), давшего разрешение)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и дата разрешения)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уничтожили микроорганизм __________________________________________________</w:t>
      </w:r>
    </w:p>
    <w:bookmarkEnd w:id="84"/>
    <w:p>
      <w:pPr>
        <w:spacing w:after="0"/>
        <w:ind w:left="0"/>
        <w:jc w:val="both"/>
      </w:pPr>
      <w:bookmarkStart w:name="z99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вида, номер штамма, количество объектов)</w:t>
      </w:r>
    </w:p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автоклавированием _________________________________________________________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погружением (режим автоклавирования)</w:t>
      </w:r>
    </w:p>
    <w:p>
      <w:pPr>
        <w:spacing w:after="0"/>
        <w:ind w:left="0"/>
        <w:jc w:val="both"/>
      </w:pPr>
      <w:bookmarkStart w:name="z102" w:id="8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 дезинфицирующего раствора, его концентрация, время обеззараживания)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последующим обязательным термическим уничтожением (утилизацией) </w:t>
      </w:r>
    </w:p>
    <w:p>
      <w:pPr>
        <w:spacing w:after="0"/>
        <w:ind w:left="0"/>
        <w:jc w:val="both"/>
      </w:pPr>
      <w:bookmarkStart w:name="z103" w:id="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и режим термического уничтожения (утилизации)</w:t>
      </w:r>
    </w:p>
    <w:p>
      <w:pPr>
        <w:spacing w:after="0"/>
        <w:ind w:left="0"/>
        <w:jc w:val="both"/>
      </w:pPr>
      <w:bookmarkStart w:name="z104" w:id="90"/>
      <w:r>
        <w:rPr>
          <w:rFonts w:ascii="Times New Roman"/>
          <w:b w:val="false"/>
          <w:i w:val="false"/>
          <w:color w:val="000000"/>
          <w:sz w:val="28"/>
        </w:rPr>
        <w:t>
      Составители: _______________________________________ 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bookmarkStart w:name="z105" w:id="91"/>
      <w:r>
        <w:rPr>
          <w:rFonts w:ascii="Times New Roman"/>
          <w:b w:val="false"/>
          <w:i w:val="false"/>
          <w:color w:val="000000"/>
          <w:sz w:val="28"/>
        </w:rPr>
        <w:t>
      Составители: _______________________________________ 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(подпись)</w:t>
      </w:r>
    </w:p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_____________ 20___ года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года № 96</w:t>
            </w:r>
          </w:p>
        </w:tc>
      </w:tr>
    </w:tbl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2002 года № 850 "О республиканской коллекции микроорганизмов".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10 декабря 2003 года № 1257 "О некоторых вопросах Республиканской коллекции микроорганизмов".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2004 года № 502 "О внесении дополнения в постановление Правительства Республики Казахстан от 30 июля 2002 года № 850".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мая 2007 года № 409 "О реорганизации отдельных организаций Министерства сельского хозяйства Республики Казахстан".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2010 года № 1060 "О внесении изменений в постановление Правительства Республики Казахстан от 30 июля 2002 года № 850".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февраля 2013 года № 82 "Некоторые вопросы Комитета ветеринарного контроля и надзора Министерства сельского хозяйства Республики Казахстан".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