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8b6e" w14:textId="ce18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законодательства об административном надзоре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июня 2026 года № 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В целях правильного и единообразного применения в судебной практике законодательства Республики Казахстан об административном надзоре, пленарное заседание Верховного Суда Республики Казахстан постановляет дать следующие разъяснения.</w:t>
      </w:r>
    </w:p>
    <w:bookmarkEnd w:id="0"/>
    <w:bookmarkStart w:name="z6" w:id="1"/>
    <w:p>
      <w:pPr>
        <w:spacing w:after="0"/>
        <w:ind w:left="0"/>
        <w:jc w:val="both"/>
      </w:pPr>
      <w:r>
        <w:rPr>
          <w:rFonts w:ascii="Times New Roman"/>
          <w:b w:val="false"/>
          <w:i w:val="false"/>
          <w:color w:val="000000"/>
          <w:sz w:val="28"/>
        </w:rPr>
        <w:t xml:space="preserve">
      1. Законодательство об административном надзоре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и состоит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Уголовно-исполнительного кодекса</w:t>
      </w:r>
      <w:r>
        <w:rPr>
          <w:rFonts w:ascii="Times New Roman"/>
          <w:b w:val="false"/>
          <w:i w:val="false"/>
          <w:color w:val="000000"/>
          <w:sz w:val="28"/>
        </w:rPr>
        <w:t xml:space="preserve"> Республики Казахстан (далее - УИК),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2025 года № 245-VIII "О профилактике правонарушений" (далее - Закон) и других нормативных правовых актов Республики Казахстан.</w:t>
      </w:r>
    </w:p>
    <w:bookmarkEnd w:id="1"/>
    <w:bookmarkStart w:name="z7" w:id="2"/>
    <w:p>
      <w:pPr>
        <w:spacing w:after="0"/>
        <w:ind w:left="0"/>
        <w:jc w:val="both"/>
      </w:pPr>
      <w:r>
        <w:rPr>
          <w:rFonts w:ascii="Times New Roman"/>
          <w:b w:val="false"/>
          <w:i w:val="false"/>
          <w:color w:val="000000"/>
          <w:sz w:val="28"/>
        </w:rPr>
        <w:t>
      2. Административный надзор представляет собой принудительную меру, направленную на предотвращение повторного совершения уголовных правонарушений лицами, освобожденными из учреждений уголовно-исполнительной (пенитенциарной) системы, посредством установления судом временных ограничений их прав и свобод, возложения на них обязанностей (далее – административное ограничение) и осуществления органами внутренних дел наблюдения за соблюдением указанными лицами (поднадзорными) административных ограничений. Административный надзор не является наказанием за совершение уголовного правонарушения.</w:t>
      </w:r>
    </w:p>
    <w:bookmarkEnd w:id="2"/>
    <w:bookmarkStart w:name="z8" w:id="3"/>
    <w:p>
      <w:pPr>
        <w:spacing w:after="0"/>
        <w:ind w:left="0"/>
        <w:jc w:val="both"/>
      </w:pPr>
      <w:r>
        <w:rPr>
          <w:rFonts w:ascii="Times New Roman"/>
          <w:b w:val="false"/>
          <w:i w:val="false"/>
          <w:color w:val="000000"/>
          <w:sz w:val="28"/>
        </w:rPr>
        <w:t>
      3. При решении вопроса об установлении административного надзора судам необходимо проверять, является ли лицо субъектом, в отношении которого в соответствии с Законом может быть установлен административный надзор.</w:t>
      </w:r>
    </w:p>
    <w:bookmarkEnd w:id="3"/>
    <w:bookmarkStart w:name="z9" w:id="4"/>
    <w:p>
      <w:pPr>
        <w:spacing w:after="0"/>
        <w:ind w:left="0"/>
        <w:jc w:val="both"/>
      </w:pPr>
      <w:r>
        <w:rPr>
          <w:rFonts w:ascii="Times New Roman"/>
          <w:b w:val="false"/>
          <w:i w:val="false"/>
          <w:color w:val="000000"/>
          <w:sz w:val="28"/>
        </w:rPr>
        <w:t>
      Судам следует иметь в виду, что действие Закона распространяется только на лиц, отбывавших наказание в виде лишения свободы, при этом административный надзор может быть применен к иностранным гражданам, лицам без гражданства при условии их проживания (пребывания) на территории Республики Казахстан на законных основаниях.</w:t>
      </w:r>
    </w:p>
    <w:bookmarkEnd w:id="4"/>
    <w:bookmarkStart w:name="z10" w:id="5"/>
    <w:p>
      <w:pPr>
        <w:spacing w:after="0"/>
        <w:ind w:left="0"/>
        <w:jc w:val="both"/>
      </w:pPr>
      <w:r>
        <w:rPr>
          <w:rFonts w:ascii="Times New Roman"/>
          <w:b w:val="false"/>
          <w:i w:val="false"/>
          <w:color w:val="000000"/>
          <w:sz w:val="28"/>
        </w:rPr>
        <w:t xml:space="preserve">
      4. Установленный </w:t>
      </w:r>
      <w:r>
        <w:rPr>
          <w:rFonts w:ascii="Times New Roman"/>
          <w:b w:val="false"/>
          <w:i w:val="false"/>
          <w:color w:val="000000"/>
          <w:sz w:val="28"/>
        </w:rPr>
        <w:t>статьей 171</w:t>
      </w:r>
      <w:r>
        <w:rPr>
          <w:rFonts w:ascii="Times New Roman"/>
          <w:b w:val="false"/>
          <w:i w:val="false"/>
          <w:color w:val="000000"/>
          <w:sz w:val="28"/>
        </w:rPr>
        <w:t xml:space="preserve"> УИК и </w:t>
      </w:r>
      <w:r>
        <w:rPr>
          <w:rFonts w:ascii="Times New Roman"/>
          <w:b w:val="false"/>
          <w:i w:val="false"/>
          <w:color w:val="000000"/>
          <w:sz w:val="28"/>
        </w:rPr>
        <w:t>статьей 64</w:t>
      </w:r>
      <w:r>
        <w:rPr>
          <w:rFonts w:ascii="Times New Roman"/>
          <w:b w:val="false"/>
          <w:i w:val="false"/>
          <w:color w:val="000000"/>
          <w:sz w:val="28"/>
        </w:rPr>
        <w:t xml:space="preserve"> Закона перечень лиц, за которыми может быть установлен административный надзор, является исчерпывающим и расширительному толкованию не подлежит.</w:t>
      </w:r>
    </w:p>
    <w:bookmarkEnd w:id="5"/>
    <w:bookmarkStart w:name="z11" w:id="6"/>
    <w:p>
      <w:pPr>
        <w:spacing w:after="0"/>
        <w:ind w:left="0"/>
        <w:jc w:val="both"/>
      </w:pPr>
      <w:r>
        <w:rPr>
          <w:rFonts w:ascii="Times New Roman"/>
          <w:b w:val="false"/>
          <w:i w:val="false"/>
          <w:color w:val="000000"/>
          <w:sz w:val="28"/>
        </w:rPr>
        <w:t>
      В этой связи административный надзор не может быть установлен за лицами, осужденными за уголовные правонарушения:</w:t>
      </w:r>
    </w:p>
    <w:bookmarkEnd w:id="6"/>
    <w:bookmarkStart w:name="z12" w:id="7"/>
    <w:p>
      <w:pPr>
        <w:spacing w:after="0"/>
        <w:ind w:left="0"/>
        <w:jc w:val="both"/>
      </w:pPr>
      <w:r>
        <w:rPr>
          <w:rFonts w:ascii="Times New Roman"/>
          <w:b w:val="false"/>
          <w:i w:val="false"/>
          <w:color w:val="000000"/>
          <w:sz w:val="28"/>
        </w:rPr>
        <w:t>
      отнесенные уголовным законом к уголовным проступкам;</w:t>
      </w:r>
    </w:p>
    <w:bookmarkEnd w:id="7"/>
    <w:bookmarkStart w:name="z13" w:id="8"/>
    <w:p>
      <w:pPr>
        <w:spacing w:after="0"/>
        <w:ind w:left="0"/>
        <w:jc w:val="both"/>
      </w:pPr>
      <w:r>
        <w:rPr>
          <w:rFonts w:ascii="Times New Roman"/>
          <w:b w:val="false"/>
          <w:i w:val="false"/>
          <w:color w:val="000000"/>
          <w:sz w:val="28"/>
        </w:rPr>
        <w:t>
      декриминализированные либо не влекущие судимости в связи с изменением уголовного закона;</w:t>
      </w:r>
    </w:p>
    <w:bookmarkEnd w:id="8"/>
    <w:bookmarkStart w:name="z14" w:id="9"/>
    <w:p>
      <w:pPr>
        <w:spacing w:after="0"/>
        <w:ind w:left="0"/>
        <w:jc w:val="both"/>
      </w:pPr>
      <w:r>
        <w:rPr>
          <w:rFonts w:ascii="Times New Roman"/>
          <w:b w:val="false"/>
          <w:i w:val="false"/>
          <w:color w:val="000000"/>
          <w:sz w:val="28"/>
        </w:rPr>
        <w:t>
      за совершение которых они не отбывали наказание в учреждениях уголовно-исполнительной (пенитенциарной) системы;</w:t>
      </w:r>
    </w:p>
    <w:bookmarkEnd w:id="9"/>
    <w:bookmarkStart w:name="z15" w:id="10"/>
    <w:p>
      <w:pPr>
        <w:spacing w:after="0"/>
        <w:ind w:left="0"/>
        <w:jc w:val="both"/>
      </w:pPr>
      <w:r>
        <w:rPr>
          <w:rFonts w:ascii="Times New Roman"/>
          <w:b w:val="false"/>
          <w:i w:val="false"/>
          <w:color w:val="000000"/>
          <w:sz w:val="28"/>
        </w:rPr>
        <w:t xml:space="preserve">
      судимость за которые погашена или снята в установленном уголовным законом порядке. </w:t>
      </w:r>
    </w:p>
    <w:bookmarkEnd w:id="10"/>
    <w:bookmarkStart w:name="z16" w:id="11"/>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5</w:t>
      </w:r>
      <w:r>
        <w:rPr>
          <w:rFonts w:ascii="Times New Roman"/>
          <w:b w:val="false"/>
          <w:i w:val="false"/>
          <w:color w:val="000000"/>
          <w:sz w:val="28"/>
        </w:rPr>
        <w:t xml:space="preserve"> УК об обратной силе уголовного закона, смягчающего наказуемость деяния, административный надзор не может быть установлен в отношении лица, судимого и отбывшего наказание в учреждениях уголовно-исполнительной (пенитенциарной) системы за преступление, которое в последующем в связи с изменением уголовного закона отнесено к преступлению, за совершение которого не предусмотрено наказание в виде лишения свободы.</w:t>
      </w:r>
    </w:p>
    <w:bookmarkEnd w:id="11"/>
    <w:bookmarkStart w:name="z17" w:id="12"/>
    <w:p>
      <w:pPr>
        <w:spacing w:after="0"/>
        <w:ind w:left="0"/>
        <w:jc w:val="both"/>
      </w:pPr>
      <w:r>
        <w:rPr>
          <w:rFonts w:ascii="Times New Roman"/>
          <w:b w:val="false"/>
          <w:i w:val="false"/>
          <w:color w:val="000000"/>
          <w:sz w:val="28"/>
        </w:rPr>
        <w:t>
      Если административный надзор был установлен, но деяние, за которое лицо отбывало наказание, впоследствии декриминализовано или отнесено к категории уголовных проступков либо преступлению, за совершение которого не предусмотрено наказание в виде лишения свободы, то после пересмотра на основании статьи 5 УК приговора суд по ходатайству поднадзорного или его защитника, либо по представлению органов внутренних дел или ходатайству прокурора выносит постановление о прекращении административного надзора. В таком же порядке разрешается вопрос о снижении срока установленного административного надзора, если ввиду смягчения уголовного закона изменилась тяжесть преступления, к примеру, особо тяжкое преступление, за которое отбыл наказание поднадзорный, отнесено к категории тяжких преступлений.</w:t>
      </w:r>
    </w:p>
    <w:bookmarkEnd w:id="12"/>
    <w:bookmarkStart w:name="z18" w:id="13"/>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2</w:t>
      </w:r>
      <w:r>
        <w:rPr>
          <w:rFonts w:ascii="Times New Roman"/>
          <w:b w:val="false"/>
          <w:i w:val="false"/>
          <w:color w:val="000000"/>
          <w:sz w:val="28"/>
        </w:rPr>
        <w:t xml:space="preserve"> УИК исполнение и отбывание мер уголовно-правового воздействия, применение средств исправления к осужденным осуществляются в соответствии с законодательством Республики Казахстан, действующим на момент их исполнения. В этой связи, при рассмотрении судом вопросов продления срока административного надзора, его прекращения, изменения установленных ограничений к лицам, в отношении которых административный надзор установлен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1996 года № 28-1 "Об административном надзоре за лицами, освобожденными из мест лишения свободы", следует руководствоваться Законом. При этом ранее установленный срок административного надзора при отсутствии оснований для его продления не подлежит пересмотру. </w:t>
      </w:r>
    </w:p>
    <w:bookmarkEnd w:id="13"/>
    <w:bookmarkStart w:name="z19" w:id="14"/>
    <w:p>
      <w:pPr>
        <w:spacing w:after="0"/>
        <w:ind w:left="0"/>
        <w:jc w:val="both"/>
      </w:pPr>
      <w:r>
        <w:rPr>
          <w:rFonts w:ascii="Times New Roman"/>
          <w:b w:val="false"/>
          <w:i w:val="false"/>
          <w:color w:val="000000"/>
          <w:sz w:val="28"/>
        </w:rPr>
        <w:t>
      5. В отношении лиц, освобожденных из учреждений уголовно-исполнительной (пенитенциарной) системы условно-досрочно, а также в отношении лиц, которым неотбытая часть наказания заменена более мягким видом наказания с установлением пробационного контроля, установление административного надзора до истечения срока неотбытой части наказания недопустимо.</w:t>
      </w:r>
    </w:p>
    <w:bookmarkEnd w:id="14"/>
    <w:bookmarkStart w:name="z20" w:id="15"/>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пункта 8</w:t>
      </w:r>
      <w:r>
        <w:rPr>
          <w:rFonts w:ascii="Times New Roman"/>
          <w:b w:val="false"/>
          <w:i w:val="false"/>
          <w:color w:val="000000"/>
          <w:sz w:val="28"/>
        </w:rPr>
        <w:t xml:space="preserve"> нормативного постановления Верховного Суда Республики Казахстан от 23 июня 2006 года № 7 "О судебной практике назначения видов учреждений уголовно-исполнительной системы лицам, осужденным к лишению свободы" не может быть установлен административный надзор в отношении лиц, которым назначенное по приговору суда наказание (штраф, исправительные работы, общественные работы, ограничение свободы) по основаниям,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УК, было заменено лишением свободы.</w:t>
      </w:r>
    </w:p>
    <w:bookmarkEnd w:id="15"/>
    <w:bookmarkStart w:name="z21" w:id="16"/>
    <w:p>
      <w:pPr>
        <w:spacing w:after="0"/>
        <w:ind w:left="0"/>
        <w:jc w:val="both"/>
      </w:pPr>
      <w:r>
        <w:rPr>
          <w:rFonts w:ascii="Times New Roman"/>
          <w:b w:val="false"/>
          <w:i w:val="false"/>
          <w:color w:val="000000"/>
          <w:sz w:val="28"/>
        </w:rPr>
        <w:t xml:space="preserve">
      6. Административный надзор устанавливается только судом путем вынесения постановления, в котором суд должен указать основания,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64 Закона, по которым лицо подлежит административному надзору. </w:t>
      </w:r>
    </w:p>
    <w:bookmarkEnd w:id="16"/>
    <w:bookmarkStart w:name="z22" w:id="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Закона в суд с представлением об установлении административного надзора вправе обратиться начальник учреждения уголовно-исполнительной (пенитенциарной) системы; начальник органа внутренних дел; о продлении административного надзора или дополнении установленных административных ограничений - орган внутренних дел; о досрочном прекращении административного надзора или сокращении установленных административных ограничений - орган внутренних дел или лицо, находящееся под административным надзором и его защитник. </w:t>
      </w:r>
    </w:p>
    <w:bookmarkEnd w:id="17"/>
    <w:bookmarkStart w:name="z23" w:id="18"/>
    <w:p>
      <w:pPr>
        <w:spacing w:after="0"/>
        <w:ind w:left="0"/>
        <w:jc w:val="both"/>
      </w:pPr>
      <w:r>
        <w:rPr>
          <w:rFonts w:ascii="Times New Roman"/>
          <w:b w:val="false"/>
          <w:i w:val="false"/>
          <w:color w:val="000000"/>
          <w:sz w:val="28"/>
        </w:rPr>
        <w:t xml:space="preserve">
      Начальник учреждения уголовно-исполнительной (пенитенциарной) системы, органа внутренних дел обязан в представлении изложить мотивы установления административного надзора в отношении осужденного, подлежащего освобождению из данного учреждения или отбывшего наказание, и приложить к нему копии приговора, постановлений апелляционной, кассационной инстанций в отношении осужденного, другие материалы, имеющие значение для принятия решения. </w:t>
      </w:r>
    </w:p>
    <w:bookmarkEnd w:id="18"/>
    <w:bookmarkStart w:name="z24" w:id="19"/>
    <w:p>
      <w:pPr>
        <w:spacing w:after="0"/>
        <w:ind w:left="0"/>
        <w:jc w:val="both"/>
      </w:pPr>
      <w:r>
        <w:rPr>
          <w:rFonts w:ascii="Times New Roman"/>
          <w:b w:val="false"/>
          <w:i w:val="false"/>
          <w:color w:val="000000"/>
          <w:sz w:val="28"/>
        </w:rPr>
        <w:t>
      Представление органа внутренних дел о продлении, досрочном прекращении административного надзора, дополнении, сокращении ограничений административного надзора в отношении лица, освобожденного из мест лишения свободы, наряду с данными о судимости, должно содержать сведения о его поведении (в частности, приобщается характеристика лица), о нарушении им ограничений, совершении правонарушений либо правопослушном поведении, трудоустройстве и др. К представлению прилагаются копии судебных актов, документы и материалы, подтверждающие указанные сведения.</w:t>
      </w:r>
    </w:p>
    <w:bookmarkEnd w:id="19"/>
    <w:bookmarkStart w:name="z25" w:id="20"/>
    <w:p>
      <w:pPr>
        <w:spacing w:after="0"/>
        <w:ind w:left="0"/>
        <w:jc w:val="both"/>
      </w:pPr>
      <w:r>
        <w:rPr>
          <w:rFonts w:ascii="Times New Roman"/>
          <w:b w:val="false"/>
          <w:i w:val="false"/>
          <w:color w:val="000000"/>
          <w:sz w:val="28"/>
        </w:rPr>
        <w:t>
      Прокурор вправе обратиться в суд с мотивированным ходатайством о досрочном прекращении административного надзора или о сокращении административных ограничений для защиты прав и свобод поднадзорного при условии, что поднадзорный по состоянию здоровья, возраста либо по другим уважительным причинам не может сам обратиться в суд.</w:t>
      </w:r>
    </w:p>
    <w:bookmarkEnd w:id="20"/>
    <w:bookmarkStart w:name="z26" w:id="21"/>
    <w:p>
      <w:pPr>
        <w:spacing w:after="0"/>
        <w:ind w:left="0"/>
        <w:jc w:val="both"/>
      </w:pPr>
      <w:r>
        <w:rPr>
          <w:rFonts w:ascii="Times New Roman"/>
          <w:b w:val="false"/>
          <w:i w:val="false"/>
          <w:color w:val="000000"/>
          <w:sz w:val="28"/>
        </w:rPr>
        <w:t>
      В случае неполноты собранного материала суд постановлением возвращает представление для устранения недостатков.</w:t>
      </w:r>
    </w:p>
    <w:bookmarkEnd w:id="21"/>
    <w:bookmarkStart w:name="z27" w:id="22"/>
    <w:p>
      <w:pPr>
        <w:spacing w:after="0"/>
        <w:ind w:left="0"/>
        <w:jc w:val="both"/>
      </w:pPr>
      <w:r>
        <w:rPr>
          <w:rFonts w:ascii="Times New Roman"/>
          <w:b w:val="false"/>
          <w:i w:val="false"/>
          <w:color w:val="000000"/>
          <w:sz w:val="28"/>
        </w:rPr>
        <w:t>
      Если поднадзорный ходатайствует о досрочном прекращении административного надзора либо о сокращении установленных административных ограничений, однако представленных документов и материалов недостаточно для принятия решения, суд вправе истребовать необходимые доказательства по своей инициативе, не возвращая ходатайство.</w:t>
      </w:r>
    </w:p>
    <w:bookmarkEnd w:id="22"/>
    <w:bookmarkStart w:name="z28" w:id="23"/>
    <w:p>
      <w:pPr>
        <w:spacing w:after="0"/>
        <w:ind w:left="0"/>
        <w:jc w:val="both"/>
      </w:pPr>
      <w:r>
        <w:rPr>
          <w:rFonts w:ascii="Times New Roman"/>
          <w:b w:val="false"/>
          <w:i w:val="false"/>
          <w:color w:val="000000"/>
          <w:sz w:val="28"/>
        </w:rPr>
        <w:t>
      7. Суд по месту исполнения наказания на основании мотивированного представления начальника учреждения уголовно-исполнительной (пенитенциарной) системы об установлении административного надзора за лицом, освобождаемым из мест лишения свободы, выносит постановление лишь об установлении административного надзора без указания ограничений прав и свобод осужденного и без возложения на него обязанностей. Конкретные ограничения и обязанности в отношении поднадзорного устанавливаются судом по представлению органа внутренних дел по месту жительства при прибытии его после отбытия наказания.</w:t>
      </w:r>
    </w:p>
    <w:bookmarkEnd w:id="23"/>
    <w:bookmarkStart w:name="z29" w:id="24"/>
    <w:p>
      <w:pPr>
        <w:spacing w:after="0"/>
        <w:ind w:left="0"/>
        <w:jc w:val="both"/>
      </w:pPr>
      <w:r>
        <w:rPr>
          <w:rFonts w:ascii="Times New Roman"/>
          <w:b w:val="false"/>
          <w:i w:val="false"/>
          <w:color w:val="000000"/>
          <w:sz w:val="28"/>
        </w:rPr>
        <w:t xml:space="preserve">
      8. Судам следует иметь в виду, что административный надзор, являясь принудительной мерой, устанавливается на определенный срок, предусмотренный Законом.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64 Закона административный надзор устанавливается:</w:t>
      </w:r>
    </w:p>
    <w:bookmarkEnd w:id="24"/>
    <w:bookmarkStart w:name="z30" w:id="25"/>
    <w:p>
      <w:pPr>
        <w:spacing w:after="0"/>
        <w:ind w:left="0"/>
        <w:jc w:val="both"/>
      </w:pPr>
      <w:r>
        <w:rPr>
          <w:rFonts w:ascii="Times New Roman"/>
          <w:b w:val="false"/>
          <w:i w:val="false"/>
          <w:color w:val="000000"/>
          <w:sz w:val="28"/>
        </w:rPr>
        <w:t>
      за преступления небольшой или средней тяжести – на три года после отбытия наказания;</w:t>
      </w:r>
    </w:p>
    <w:bookmarkEnd w:id="25"/>
    <w:bookmarkStart w:name="z31" w:id="26"/>
    <w:p>
      <w:pPr>
        <w:spacing w:after="0"/>
        <w:ind w:left="0"/>
        <w:jc w:val="both"/>
      </w:pPr>
      <w:r>
        <w:rPr>
          <w:rFonts w:ascii="Times New Roman"/>
          <w:b w:val="false"/>
          <w:i w:val="false"/>
          <w:color w:val="000000"/>
          <w:sz w:val="28"/>
        </w:rPr>
        <w:t>
      за тяжкие преступления – на шесть лет после отбытия наказания;</w:t>
      </w:r>
    </w:p>
    <w:bookmarkEnd w:id="26"/>
    <w:bookmarkStart w:name="z32" w:id="27"/>
    <w:p>
      <w:pPr>
        <w:spacing w:after="0"/>
        <w:ind w:left="0"/>
        <w:jc w:val="both"/>
      </w:pPr>
      <w:r>
        <w:rPr>
          <w:rFonts w:ascii="Times New Roman"/>
          <w:b w:val="false"/>
          <w:i w:val="false"/>
          <w:color w:val="000000"/>
          <w:sz w:val="28"/>
        </w:rPr>
        <w:t>
      за особо тяжкие преступления – на восемь лет после отбытия наказания.</w:t>
      </w:r>
    </w:p>
    <w:bookmarkEnd w:id="27"/>
    <w:bookmarkStart w:name="z33" w:id="28"/>
    <w:p>
      <w:pPr>
        <w:spacing w:after="0"/>
        <w:ind w:left="0"/>
        <w:jc w:val="both"/>
      </w:pPr>
      <w:r>
        <w:rPr>
          <w:rFonts w:ascii="Times New Roman"/>
          <w:b w:val="false"/>
          <w:i w:val="false"/>
          <w:color w:val="000000"/>
          <w:sz w:val="28"/>
        </w:rPr>
        <w:t xml:space="preserve">
      Поскольку исчисление срока в Законе предусмотрено определенным периодом времени, то изменение срока при установлении административного надзора недопустимо. </w:t>
      </w:r>
    </w:p>
    <w:bookmarkEnd w:id="28"/>
    <w:bookmarkStart w:name="z34" w:id="29"/>
    <w:p>
      <w:pPr>
        <w:spacing w:after="0"/>
        <w:ind w:left="0"/>
        <w:jc w:val="both"/>
      </w:pPr>
      <w:r>
        <w:rPr>
          <w:rFonts w:ascii="Times New Roman"/>
          <w:b w:val="false"/>
          <w:i w:val="false"/>
          <w:color w:val="000000"/>
          <w:sz w:val="28"/>
        </w:rPr>
        <w:t>
      Срок действия административного надзора следует исчислять со дня вступления в законную силу постановления суда, а в случае установления административного надзора судом по местонахождению учреждения уголовно-исполнительной системы – с момента освобождения из учреждения уголовно-исполнительной системы.</w:t>
      </w:r>
    </w:p>
    <w:bookmarkEnd w:id="29"/>
    <w:bookmarkStart w:name="z35" w:id="30"/>
    <w:p>
      <w:pPr>
        <w:spacing w:after="0"/>
        <w:ind w:left="0"/>
        <w:jc w:val="both"/>
      </w:pPr>
      <w:r>
        <w:rPr>
          <w:rFonts w:ascii="Times New Roman"/>
          <w:b w:val="false"/>
          <w:i w:val="false"/>
          <w:color w:val="000000"/>
          <w:sz w:val="28"/>
        </w:rPr>
        <w:t>
      В резолютивной части постановления суд обязан указать срок административного надзора – количество лет и решение о начале его исчисления.</w:t>
      </w:r>
    </w:p>
    <w:bookmarkEnd w:id="30"/>
    <w:bookmarkStart w:name="z36" w:id="31"/>
    <w:p>
      <w:pPr>
        <w:spacing w:after="0"/>
        <w:ind w:left="0"/>
        <w:jc w:val="both"/>
      </w:pPr>
      <w:r>
        <w:rPr>
          <w:rFonts w:ascii="Times New Roman"/>
          <w:b w:val="false"/>
          <w:i w:val="false"/>
          <w:color w:val="000000"/>
          <w:sz w:val="28"/>
        </w:rPr>
        <w:t>
      9. Срок действия административного надзора продлевается постановлением суда по мотивированному представлению органов внутренних дел в случаях нарушения поднадзорным правил административного надзора или объявленных ему ограничений, а равно совершения им правонарушений, каждый раз на шесть месяцев.</w:t>
      </w:r>
    </w:p>
    <w:bookmarkEnd w:id="31"/>
    <w:bookmarkStart w:name="z37" w:id="32"/>
    <w:p>
      <w:pPr>
        <w:spacing w:after="0"/>
        <w:ind w:left="0"/>
        <w:jc w:val="both"/>
      </w:pPr>
      <w:r>
        <w:rPr>
          <w:rFonts w:ascii="Times New Roman"/>
          <w:b w:val="false"/>
          <w:i w:val="false"/>
          <w:color w:val="000000"/>
          <w:sz w:val="28"/>
        </w:rPr>
        <w:t>
      К представлению органов внутренних дел о продлении срока административного надзора следует приобщить материалы, свидетельствующие о наличии оснований для его продления.</w:t>
      </w:r>
    </w:p>
    <w:bookmarkEnd w:id="32"/>
    <w:bookmarkStart w:name="z38" w:id="33"/>
    <w:p>
      <w:pPr>
        <w:spacing w:after="0"/>
        <w:ind w:left="0"/>
        <w:jc w:val="both"/>
      </w:pPr>
      <w:r>
        <w:rPr>
          <w:rFonts w:ascii="Times New Roman"/>
          <w:b w:val="false"/>
          <w:i w:val="false"/>
          <w:color w:val="000000"/>
          <w:sz w:val="28"/>
        </w:rPr>
        <w:t>
      Перечень оснований для продления срока действия административного надзора является исчерпывающим и не подлежит расширительному толкованию.</w:t>
      </w:r>
    </w:p>
    <w:bookmarkEnd w:id="33"/>
    <w:bookmarkStart w:name="z39" w:id="34"/>
    <w:p>
      <w:pPr>
        <w:spacing w:after="0"/>
        <w:ind w:left="0"/>
        <w:jc w:val="both"/>
      </w:pPr>
      <w:r>
        <w:rPr>
          <w:rFonts w:ascii="Times New Roman"/>
          <w:b w:val="false"/>
          <w:i w:val="false"/>
          <w:color w:val="000000"/>
          <w:sz w:val="28"/>
        </w:rPr>
        <w:t xml:space="preserve">
      Под правонарушением, являющимся основанием для продления административного надзора, следует понимать совершение поднадзорным правонарушения, предусмотренного КоАП, либо осуждение указанного лица за уголовное правонарушение, за которое ему назначена мера наказания, не связанная с лишением свободы, или в отношении него производство по делу прекращено по нереабилитирующим основаниям. </w:t>
      </w:r>
    </w:p>
    <w:bookmarkEnd w:id="34"/>
    <w:bookmarkStart w:name="z40" w:id="35"/>
    <w:p>
      <w:pPr>
        <w:spacing w:after="0"/>
        <w:ind w:left="0"/>
        <w:jc w:val="both"/>
      </w:pPr>
      <w:r>
        <w:rPr>
          <w:rFonts w:ascii="Times New Roman"/>
          <w:b w:val="false"/>
          <w:i w:val="false"/>
          <w:color w:val="000000"/>
          <w:sz w:val="28"/>
        </w:rPr>
        <w:t xml:space="preserve">
      Не может признаваться нарушением правил административного надзора и установленных ограничений их несоблюдение в силу объективных причин, к примеру, неявка по вызову в органы внутренних дел или выезд за пределы района (города) вследствие прохождения принудительного лечения в стационарах организаций, оказывающих медицинскую помощь в области психического здоровья; выход из жилища в промежутке с 22 часов до 6 часов по местному времени для получения неотложной медицинской помощи самим поднадзорным или его близким родственником и др. </w:t>
      </w:r>
    </w:p>
    <w:bookmarkEnd w:id="35"/>
    <w:bookmarkStart w:name="z41" w:id="36"/>
    <w:p>
      <w:pPr>
        <w:spacing w:after="0"/>
        <w:ind w:left="0"/>
        <w:jc w:val="both"/>
      </w:pPr>
      <w:r>
        <w:rPr>
          <w:rFonts w:ascii="Times New Roman"/>
          <w:b w:val="false"/>
          <w:i w:val="false"/>
          <w:color w:val="000000"/>
          <w:sz w:val="28"/>
        </w:rPr>
        <w:t>
      Срок административного надзора может быть продлен не позднее последнего дня срока его действия.</w:t>
      </w:r>
    </w:p>
    <w:bookmarkEnd w:id="36"/>
    <w:bookmarkStart w:name="z42" w:id="37"/>
    <w:p>
      <w:pPr>
        <w:spacing w:after="0"/>
        <w:ind w:left="0"/>
        <w:jc w:val="both"/>
      </w:pPr>
      <w:r>
        <w:rPr>
          <w:rFonts w:ascii="Times New Roman"/>
          <w:b w:val="false"/>
          <w:i w:val="false"/>
          <w:color w:val="000000"/>
          <w:sz w:val="28"/>
        </w:rPr>
        <w:t xml:space="preserve">
      При наступлении условий прекращения административного надзора сотрудники органов внутренних дел, осуществляющие административный надзор, обязаны немедленно вынести постановление о прекращении административного надзора, которое утверждается начальником органа внутренних дел. Невынесение или несвоевременное вынесение постановления о прекращении административного надзора не влечет его продление. </w:t>
      </w:r>
    </w:p>
    <w:bookmarkEnd w:id="37"/>
    <w:bookmarkStart w:name="z43" w:id="38"/>
    <w:p>
      <w:pPr>
        <w:spacing w:after="0"/>
        <w:ind w:left="0"/>
        <w:jc w:val="both"/>
      </w:pPr>
      <w:r>
        <w:rPr>
          <w:rFonts w:ascii="Times New Roman"/>
          <w:b w:val="false"/>
          <w:i w:val="false"/>
          <w:color w:val="000000"/>
          <w:sz w:val="28"/>
        </w:rPr>
        <w:t xml:space="preserve">
      Нарушение законодательства Республики Казахстан о профилактике правонарушений, уклонение от административного надзора после истечения его срока, при отсутствии постановления о прекращении административного надзора, не является основанием для привлечения лица к административной ответственности по </w:t>
      </w:r>
      <w:r>
        <w:rPr>
          <w:rFonts w:ascii="Times New Roman"/>
          <w:b w:val="false"/>
          <w:i w:val="false"/>
          <w:color w:val="000000"/>
          <w:sz w:val="28"/>
        </w:rPr>
        <w:t>статье 480</w:t>
      </w:r>
      <w:r>
        <w:rPr>
          <w:rFonts w:ascii="Times New Roman"/>
          <w:b w:val="false"/>
          <w:i w:val="false"/>
          <w:color w:val="000000"/>
          <w:sz w:val="28"/>
        </w:rPr>
        <w:t xml:space="preserve"> КоАП и к уголовной ответственности по </w:t>
      </w:r>
      <w:r>
        <w:rPr>
          <w:rFonts w:ascii="Times New Roman"/>
          <w:b w:val="false"/>
          <w:i w:val="false"/>
          <w:color w:val="000000"/>
          <w:sz w:val="28"/>
        </w:rPr>
        <w:t>статье 431</w:t>
      </w:r>
      <w:r>
        <w:rPr>
          <w:rFonts w:ascii="Times New Roman"/>
          <w:b w:val="false"/>
          <w:i w:val="false"/>
          <w:color w:val="000000"/>
          <w:sz w:val="28"/>
        </w:rPr>
        <w:t xml:space="preserve"> УК.</w:t>
      </w:r>
    </w:p>
    <w:bookmarkEnd w:id="38"/>
    <w:bookmarkStart w:name="z44" w:id="39"/>
    <w:p>
      <w:pPr>
        <w:spacing w:after="0"/>
        <w:ind w:left="0"/>
        <w:jc w:val="both"/>
      </w:pPr>
      <w:r>
        <w:rPr>
          <w:rFonts w:ascii="Times New Roman"/>
          <w:b w:val="false"/>
          <w:i w:val="false"/>
          <w:color w:val="000000"/>
          <w:sz w:val="28"/>
        </w:rPr>
        <w:t xml:space="preserve">
      10. Определенный </w:t>
      </w:r>
      <w:r>
        <w:rPr>
          <w:rFonts w:ascii="Times New Roman"/>
          <w:b w:val="false"/>
          <w:i w:val="false"/>
          <w:color w:val="000000"/>
          <w:sz w:val="28"/>
        </w:rPr>
        <w:t>пунктом 2</w:t>
      </w:r>
      <w:r>
        <w:rPr>
          <w:rFonts w:ascii="Times New Roman"/>
          <w:b w:val="false"/>
          <w:i w:val="false"/>
          <w:color w:val="000000"/>
          <w:sz w:val="28"/>
        </w:rPr>
        <w:t xml:space="preserve"> статьи 65 Закона перечень ограничений, применяемых к лицам, в отношении которых устанавливается административный надзор, расширительному толкованию не подлежит.</w:t>
      </w:r>
    </w:p>
    <w:bookmarkEnd w:id="39"/>
    <w:bookmarkStart w:name="z45" w:id="40"/>
    <w:p>
      <w:pPr>
        <w:spacing w:after="0"/>
        <w:ind w:left="0"/>
        <w:jc w:val="both"/>
      </w:pPr>
      <w:r>
        <w:rPr>
          <w:rFonts w:ascii="Times New Roman"/>
          <w:b w:val="false"/>
          <w:i w:val="false"/>
          <w:color w:val="000000"/>
          <w:sz w:val="28"/>
        </w:rPr>
        <w:t xml:space="preserve">
      Исходя из данной нормы Закона в постановлении суда об установлении, продлении срока административного надзора или о дополнении ранее установленных административных ограничений должны быть определены одно или несколько административных ограничений. </w:t>
      </w:r>
    </w:p>
    <w:bookmarkEnd w:id="40"/>
    <w:bookmarkStart w:name="z46" w:id="41"/>
    <w:p>
      <w:pPr>
        <w:spacing w:after="0"/>
        <w:ind w:left="0"/>
        <w:jc w:val="both"/>
      </w:pPr>
      <w:r>
        <w:rPr>
          <w:rFonts w:ascii="Times New Roman"/>
          <w:b w:val="false"/>
          <w:i w:val="false"/>
          <w:color w:val="000000"/>
          <w:sz w:val="28"/>
        </w:rPr>
        <w:t>
      Суд не вправе установить иные, не указанные в представлении органа внутренних дел административные ограничения.</w:t>
      </w:r>
    </w:p>
    <w:bookmarkEnd w:id="41"/>
    <w:bookmarkStart w:name="z47" w:id="42"/>
    <w:p>
      <w:pPr>
        <w:spacing w:after="0"/>
        <w:ind w:left="0"/>
        <w:jc w:val="both"/>
      </w:pPr>
      <w:r>
        <w:rPr>
          <w:rFonts w:ascii="Times New Roman"/>
          <w:b w:val="false"/>
          <w:i w:val="false"/>
          <w:color w:val="000000"/>
          <w:sz w:val="28"/>
        </w:rPr>
        <w:t xml:space="preserve">
      Выбор административных ограничений не может носить произвольный характер, их применение должно быть направлено на обеспечение индивидуального профилактического воздействия. В частности, судам следует учитывать характер и степень общественной опасности совершенного поднадзорным преступления (преступлений), его поведение в период отбывания наказания и после освобождения из мест лишения свободы, семейное положение указанного лица, место и график его работы и (или) учебы, состояние здоровья, а также иные заслуживающие внимания обстоятельства. Если лицо осуждалось за совершение уголовного правонарушения в состоянии алкогольного опьянения или в период отбывания наказания подвергалось взысканиям за употребление алкогольных напитков в учреждении уголовно-исполнительной (пенитенциарной) системы, целесообразно рассмотреть вопрос о применении административных ограничений, запрещающих его пребывание в местах общественного питания, где осуществляется продажа или распитие спиртных напитков. Аналогично следует рассмотреть вопрос установления запрета разыскивать, посещать, вести телефонные переговоры и общаться иным способом с несовершеннолетним без согласия его родителей либо законных представителей, если преступление, за которое поднадзорный отбывал наказание, совершено в отношении несовершеннолетнего потерпевшего (вымогательство, истязание, причинение вреда различной степени тяжести и т.д.). </w:t>
      </w:r>
    </w:p>
    <w:bookmarkEnd w:id="42"/>
    <w:bookmarkStart w:name="z48" w:id="43"/>
    <w:p>
      <w:pPr>
        <w:spacing w:after="0"/>
        <w:ind w:left="0"/>
        <w:jc w:val="both"/>
      </w:pPr>
      <w:r>
        <w:rPr>
          <w:rFonts w:ascii="Times New Roman"/>
          <w:b w:val="false"/>
          <w:i w:val="false"/>
          <w:color w:val="000000"/>
          <w:sz w:val="28"/>
        </w:rPr>
        <w:t>
      Суды должны учитывать, что запрет покидать жилище может быть установлен поднадзорному только в пределах ночного времени, определяемого процессуальным законодательством в промежутке с 22 часов до 6 часов по местному времени, за исключением случаев исполнения трудовых обязанностей.</w:t>
      </w:r>
    </w:p>
    <w:bookmarkEnd w:id="43"/>
    <w:bookmarkStart w:name="z49" w:id="44"/>
    <w:p>
      <w:pPr>
        <w:spacing w:after="0"/>
        <w:ind w:left="0"/>
        <w:jc w:val="both"/>
      </w:pPr>
      <w:r>
        <w:rPr>
          <w:rFonts w:ascii="Times New Roman"/>
          <w:b w:val="false"/>
          <w:i w:val="false"/>
          <w:color w:val="000000"/>
          <w:sz w:val="28"/>
        </w:rPr>
        <w:t>
      Орган, исполняющий постановление, не должен выходить за пределы ограничений, установленных судом, и допускать иные ограничения прав граждан (трудовых, избирательных, общественных и других).</w:t>
      </w:r>
    </w:p>
    <w:bookmarkEnd w:id="44"/>
    <w:bookmarkStart w:name="z50" w:id="45"/>
    <w:p>
      <w:pPr>
        <w:spacing w:after="0"/>
        <w:ind w:left="0"/>
        <w:jc w:val="both"/>
      </w:pPr>
      <w:r>
        <w:rPr>
          <w:rFonts w:ascii="Times New Roman"/>
          <w:b w:val="false"/>
          <w:i w:val="false"/>
          <w:color w:val="000000"/>
          <w:sz w:val="28"/>
        </w:rPr>
        <w:t>
      Поднадзорный при временном выезде в другой населенный пункт обязан получить письменное разрешение органа внутренних дел, осуществляющего административный надзор.</w:t>
      </w:r>
    </w:p>
    <w:bookmarkEnd w:id="45"/>
    <w:bookmarkStart w:name="z51" w:id="46"/>
    <w:p>
      <w:pPr>
        <w:spacing w:after="0"/>
        <w:ind w:left="0"/>
        <w:jc w:val="both"/>
      </w:pPr>
      <w:r>
        <w:rPr>
          <w:rFonts w:ascii="Times New Roman"/>
          <w:b w:val="false"/>
          <w:i w:val="false"/>
          <w:color w:val="000000"/>
          <w:sz w:val="28"/>
        </w:rPr>
        <w:t>
      11. Суд в течение срока административного надзора на основании мотивированного представления органа внутренних дел или ходатайства поднадзорного, с учетом сведений об образе жизни и поведении поднадзорного, о соблюдении им административных ограничений может сократить перечень административных ограничений или дополнить ранее установленные поднадзорному административные ограничения.</w:t>
      </w:r>
    </w:p>
    <w:bookmarkEnd w:id="46"/>
    <w:bookmarkStart w:name="z52" w:id="47"/>
    <w:p>
      <w:pPr>
        <w:spacing w:after="0"/>
        <w:ind w:left="0"/>
        <w:jc w:val="both"/>
      </w:pPr>
      <w:r>
        <w:rPr>
          <w:rFonts w:ascii="Times New Roman"/>
          <w:b w:val="false"/>
          <w:i w:val="false"/>
          <w:color w:val="000000"/>
          <w:sz w:val="28"/>
        </w:rPr>
        <w:t>
      При этом суд вправе принять решение об отмене административных ограничений, о снятии которых заявитель не ходатайствует.</w:t>
      </w:r>
    </w:p>
    <w:bookmarkEnd w:id="47"/>
    <w:bookmarkStart w:name="z53" w:id="48"/>
    <w:p>
      <w:pPr>
        <w:spacing w:after="0"/>
        <w:ind w:left="0"/>
        <w:jc w:val="both"/>
      </w:pPr>
      <w:r>
        <w:rPr>
          <w:rFonts w:ascii="Times New Roman"/>
          <w:b w:val="false"/>
          <w:i w:val="false"/>
          <w:color w:val="000000"/>
          <w:sz w:val="28"/>
        </w:rPr>
        <w:t>
      12. Разъяснение лицам, находящимся под административным надзором, их прав и обязанностей по соблюдению установленных ограничений, а также предупреждение об уголовной ответственности за уклонение от административного надзора, установленного судом за лицами, освобожденными из мест лишения свободы, возлагается на органы внутренних дел.</w:t>
      </w:r>
    </w:p>
    <w:bookmarkEnd w:id="48"/>
    <w:bookmarkStart w:name="z54" w:id="49"/>
    <w:p>
      <w:pPr>
        <w:spacing w:after="0"/>
        <w:ind w:left="0"/>
        <w:jc w:val="both"/>
      </w:pPr>
      <w:r>
        <w:rPr>
          <w:rFonts w:ascii="Times New Roman"/>
          <w:b w:val="false"/>
          <w:i w:val="false"/>
          <w:color w:val="000000"/>
          <w:sz w:val="28"/>
        </w:rPr>
        <w:t>
      Административный надзор осуществляется органами внутренних дел, исчерпывающий перечень прав и обязанностей сотрудников которых установлен статьей 66 Закона.</w:t>
      </w:r>
    </w:p>
    <w:bookmarkEnd w:id="49"/>
    <w:bookmarkStart w:name="z55" w:id="50"/>
    <w:p>
      <w:pPr>
        <w:spacing w:after="0"/>
        <w:ind w:left="0"/>
        <w:jc w:val="both"/>
      </w:pPr>
      <w:r>
        <w:rPr>
          <w:rFonts w:ascii="Times New Roman"/>
          <w:b w:val="false"/>
          <w:i w:val="false"/>
          <w:color w:val="000000"/>
          <w:sz w:val="28"/>
        </w:rPr>
        <w:t>
      13. Административный надзор прекращается в следующих случаях:</w:t>
      </w:r>
    </w:p>
    <w:bookmarkEnd w:id="50"/>
    <w:bookmarkStart w:name="z56" w:id="51"/>
    <w:p>
      <w:pPr>
        <w:spacing w:after="0"/>
        <w:ind w:left="0"/>
        <w:jc w:val="both"/>
      </w:pPr>
      <w:r>
        <w:rPr>
          <w:rFonts w:ascii="Times New Roman"/>
          <w:b w:val="false"/>
          <w:i w:val="false"/>
          <w:color w:val="000000"/>
          <w:sz w:val="28"/>
        </w:rPr>
        <w:t>
      по истечении срока административного надзора;</w:t>
      </w:r>
    </w:p>
    <w:bookmarkEnd w:id="51"/>
    <w:bookmarkStart w:name="z57" w:id="52"/>
    <w:p>
      <w:pPr>
        <w:spacing w:after="0"/>
        <w:ind w:left="0"/>
        <w:jc w:val="both"/>
      </w:pPr>
      <w:r>
        <w:rPr>
          <w:rFonts w:ascii="Times New Roman"/>
          <w:b w:val="false"/>
          <w:i w:val="false"/>
          <w:color w:val="000000"/>
          <w:sz w:val="28"/>
        </w:rPr>
        <w:t>
      в связи с осуждением поднадзорного к лишению свободы;</w:t>
      </w:r>
    </w:p>
    <w:bookmarkEnd w:id="52"/>
    <w:bookmarkStart w:name="z58" w:id="53"/>
    <w:p>
      <w:pPr>
        <w:spacing w:after="0"/>
        <w:ind w:left="0"/>
        <w:jc w:val="both"/>
      </w:pPr>
      <w:r>
        <w:rPr>
          <w:rFonts w:ascii="Times New Roman"/>
          <w:b w:val="false"/>
          <w:i w:val="false"/>
          <w:color w:val="000000"/>
          <w:sz w:val="28"/>
        </w:rPr>
        <w:t xml:space="preserve">
      в связи со смертью поднадзорного. </w:t>
      </w:r>
    </w:p>
    <w:bookmarkEnd w:id="53"/>
    <w:bookmarkStart w:name="z59" w:id="54"/>
    <w:p>
      <w:pPr>
        <w:spacing w:after="0"/>
        <w:ind w:left="0"/>
        <w:jc w:val="both"/>
      </w:pPr>
      <w:r>
        <w:rPr>
          <w:rFonts w:ascii="Times New Roman"/>
          <w:b w:val="false"/>
          <w:i w:val="false"/>
          <w:color w:val="000000"/>
          <w:sz w:val="28"/>
        </w:rPr>
        <w:t>
      Необходимо иметь в виду, что решение вопроса о прекращении административного надзора по указанным основаниям не отнесено к компетенции суда. В таких случаях решение о прекращении административного надзора принимается органом внутренних дел, на учете которого состоит поднадзорный.</w:t>
      </w:r>
    </w:p>
    <w:bookmarkEnd w:id="54"/>
    <w:bookmarkStart w:name="z60" w:id="55"/>
    <w:p>
      <w:pPr>
        <w:spacing w:after="0"/>
        <w:ind w:left="0"/>
        <w:jc w:val="both"/>
      </w:pPr>
      <w:r>
        <w:rPr>
          <w:rFonts w:ascii="Times New Roman"/>
          <w:b w:val="false"/>
          <w:i w:val="false"/>
          <w:color w:val="000000"/>
          <w:sz w:val="28"/>
        </w:rPr>
        <w:t xml:space="preserve">
      Если обстоятельства, предусмотренные подпунктами 2), 3) и 5) </w:t>
      </w:r>
      <w:r>
        <w:rPr>
          <w:rFonts w:ascii="Times New Roman"/>
          <w:b w:val="false"/>
          <w:i w:val="false"/>
          <w:color w:val="000000"/>
          <w:sz w:val="28"/>
        </w:rPr>
        <w:t>пункта 8</w:t>
      </w:r>
      <w:r>
        <w:rPr>
          <w:rFonts w:ascii="Times New Roman"/>
          <w:b w:val="false"/>
          <w:i w:val="false"/>
          <w:color w:val="000000"/>
          <w:sz w:val="28"/>
        </w:rPr>
        <w:t xml:space="preserve"> статьи 59 Закона, будут установлены в ходе рассмотрения представления о продлении административного надзора, суду надлежит прекратить производство. </w:t>
      </w:r>
    </w:p>
    <w:bookmarkEnd w:id="55"/>
    <w:bookmarkStart w:name="z61" w:id="56"/>
    <w:p>
      <w:pPr>
        <w:spacing w:after="0"/>
        <w:ind w:left="0"/>
        <w:jc w:val="both"/>
      </w:pPr>
      <w:r>
        <w:rPr>
          <w:rFonts w:ascii="Times New Roman"/>
          <w:b w:val="false"/>
          <w:i w:val="false"/>
          <w:color w:val="000000"/>
          <w:sz w:val="28"/>
        </w:rPr>
        <w:t>
      В случае осуждения поднадзорного к наказанию, не связанному с лишением свободы, действие административного надзора не прекращается.</w:t>
      </w:r>
    </w:p>
    <w:bookmarkEnd w:id="56"/>
    <w:bookmarkStart w:name="z62" w:id="57"/>
    <w:p>
      <w:pPr>
        <w:spacing w:after="0"/>
        <w:ind w:left="0"/>
        <w:jc w:val="both"/>
      </w:pPr>
      <w:r>
        <w:rPr>
          <w:rFonts w:ascii="Times New Roman"/>
          <w:b w:val="false"/>
          <w:i w:val="false"/>
          <w:color w:val="000000"/>
          <w:sz w:val="28"/>
        </w:rPr>
        <w:t xml:space="preserve">
      14. Постановлением суда административный надзор может быть досрочно прекращен на основании мотивированного представления начальника органа внутренних дел либо по ходатайству поднадзорного, если будет установлено, что поднадзорный добросовестно соблюдает административные ограничения, выполняет обязанности, возложенные на него судом, положительно характеризуется по месту жительства или трудовой деятельности. </w:t>
      </w:r>
    </w:p>
    <w:bookmarkEnd w:id="57"/>
    <w:bookmarkStart w:name="z63" w:id="58"/>
    <w:p>
      <w:pPr>
        <w:spacing w:after="0"/>
        <w:ind w:left="0"/>
        <w:jc w:val="both"/>
      </w:pPr>
      <w:r>
        <w:rPr>
          <w:rFonts w:ascii="Times New Roman"/>
          <w:b w:val="false"/>
          <w:i w:val="false"/>
          <w:color w:val="000000"/>
          <w:sz w:val="28"/>
        </w:rPr>
        <w:t>
      Лицо, в отношении которого установлен административный надзор, вправе заявлять суду ходатайство о сокращении перечня установленных в отношении него ограничений.</w:t>
      </w:r>
    </w:p>
    <w:bookmarkEnd w:id="58"/>
    <w:bookmarkStart w:name="z64" w:id="59"/>
    <w:p>
      <w:pPr>
        <w:spacing w:after="0"/>
        <w:ind w:left="0"/>
        <w:jc w:val="both"/>
      </w:pPr>
      <w:r>
        <w:rPr>
          <w:rFonts w:ascii="Times New Roman"/>
          <w:b w:val="false"/>
          <w:i w:val="false"/>
          <w:color w:val="000000"/>
          <w:sz w:val="28"/>
        </w:rPr>
        <w:t>
      Лицо, в отношении которого административный надзор прекращен досрочно либо по истечении срока, не может быть повторно взято под административный надзор.</w:t>
      </w:r>
    </w:p>
    <w:bookmarkEnd w:id="59"/>
    <w:bookmarkStart w:name="z65" w:id="60"/>
    <w:p>
      <w:pPr>
        <w:spacing w:after="0"/>
        <w:ind w:left="0"/>
        <w:jc w:val="both"/>
      </w:pPr>
      <w:r>
        <w:rPr>
          <w:rFonts w:ascii="Times New Roman"/>
          <w:b w:val="false"/>
          <w:i w:val="false"/>
          <w:color w:val="000000"/>
          <w:sz w:val="28"/>
        </w:rPr>
        <w:t xml:space="preserve">
      15. Судом при рассмотрении материалов об установлении, продлении срока административного надзора, дополнении ранее установленных ограничений должно быть обеспечено право на защиту лица, в отношении которого решаются указанные вопросы, при этом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УПК.</w:t>
      </w:r>
    </w:p>
    <w:bookmarkEnd w:id="60"/>
    <w:bookmarkStart w:name="z66" w:id="61"/>
    <w:p>
      <w:pPr>
        <w:spacing w:after="0"/>
        <w:ind w:left="0"/>
        <w:jc w:val="both"/>
      </w:pPr>
      <w:r>
        <w:rPr>
          <w:rFonts w:ascii="Times New Roman"/>
          <w:b w:val="false"/>
          <w:i w:val="false"/>
          <w:color w:val="000000"/>
          <w:sz w:val="28"/>
        </w:rPr>
        <w:t>
      Осужденному должно быть разъяснено его право и порядок обжалования постановления суда, вынесенного по вопросам административного надзора.</w:t>
      </w:r>
    </w:p>
    <w:bookmarkEnd w:id="61"/>
    <w:bookmarkStart w:name="z67" w:id="62"/>
    <w:p>
      <w:pPr>
        <w:spacing w:after="0"/>
        <w:ind w:left="0"/>
        <w:jc w:val="both"/>
      </w:pPr>
      <w:r>
        <w:rPr>
          <w:rFonts w:ascii="Times New Roman"/>
          <w:b w:val="false"/>
          <w:i w:val="false"/>
          <w:color w:val="000000"/>
          <w:sz w:val="28"/>
        </w:rPr>
        <w:t>
      Суд при назначении судебного заседания извещает орган или учреждение, внесшие представление или осуществляющие административный надзор, а также прокурора, поднадзорного и его защитника (в случае его участия) о месте и времени рассмотрения представления (ходатайства) по вопросам административного надзора.</w:t>
      </w:r>
    </w:p>
    <w:bookmarkEnd w:id="62"/>
    <w:bookmarkStart w:name="z68" w:id="63"/>
    <w:p>
      <w:pPr>
        <w:spacing w:after="0"/>
        <w:ind w:left="0"/>
        <w:jc w:val="both"/>
      </w:pPr>
      <w:r>
        <w:rPr>
          <w:rFonts w:ascii="Times New Roman"/>
          <w:b w:val="false"/>
          <w:i w:val="false"/>
          <w:color w:val="000000"/>
          <w:sz w:val="28"/>
        </w:rPr>
        <w:t xml:space="preserve">
      16. Подготовительная часть судебного заседания по рассмотрению представлений (ходатайств) по вопросам административного надзора проводится в соответствии с </w:t>
      </w:r>
      <w:r>
        <w:rPr>
          <w:rFonts w:ascii="Times New Roman"/>
          <w:b w:val="false"/>
          <w:i w:val="false"/>
          <w:color w:val="000000"/>
          <w:sz w:val="28"/>
        </w:rPr>
        <w:t>главой 43</w:t>
      </w:r>
      <w:r>
        <w:rPr>
          <w:rFonts w:ascii="Times New Roman"/>
          <w:b w:val="false"/>
          <w:i w:val="false"/>
          <w:color w:val="000000"/>
          <w:sz w:val="28"/>
        </w:rPr>
        <w:t xml:space="preserve"> УПК. </w:t>
      </w:r>
    </w:p>
    <w:bookmarkEnd w:id="63"/>
    <w:bookmarkStart w:name="z69" w:id="64"/>
    <w:p>
      <w:pPr>
        <w:spacing w:after="0"/>
        <w:ind w:left="0"/>
        <w:jc w:val="both"/>
      </w:pPr>
      <w:r>
        <w:rPr>
          <w:rFonts w:ascii="Times New Roman"/>
          <w:b w:val="false"/>
          <w:i w:val="false"/>
          <w:color w:val="000000"/>
          <w:sz w:val="28"/>
        </w:rPr>
        <w:t>
      После проведения подготовительной части судебного заседания представитель учреждения уголовно-исполнительной (пенитенциарной) системы или органа внутренних дел либо поднадзорный (его защитник) излагают содержание представления (ходатайства) и приложенных к нему материалов, затем суд исследует поступившие материалы и выслушивает объяснения и мнения явившихся в судебное заседание лиц.</w:t>
      </w:r>
    </w:p>
    <w:bookmarkEnd w:id="64"/>
    <w:bookmarkStart w:name="z70" w:id="65"/>
    <w:p>
      <w:pPr>
        <w:spacing w:after="0"/>
        <w:ind w:left="0"/>
        <w:jc w:val="both"/>
      </w:pPr>
      <w:r>
        <w:rPr>
          <w:rFonts w:ascii="Times New Roman"/>
          <w:b w:val="false"/>
          <w:i w:val="false"/>
          <w:color w:val="000000"/>
          <w:sz w:val="28"/>
        </w:rPr>
        <w:t>
      Осужденный и его защитник вправе знакомиться с представленными в суд материалами и снимать с них копии, участвовать в исследовании материалов, выступать в суде, заявлять ходатайства, представлять доказательства, высказывать свое мнение по рассматриваемому вопросу.</w:t>
      </w:r>
    </w:p>
    <w:bookmarkEnd w:id="65"/>
    <w:bookmarkStart w:name="z71" w:id="66"/>
    <w:p>
      <w:pPr>
        <w:spacing w:after="0"/>
        <w:ind w:left="0"/>
        <w:jc w:val="both"/>
      </w:pPr>
      <w:r>
        <w:rPr>
          <w:rFonts w:ascii="Times New Roman"/>
          <w:b w:val="false"/>
          <w:i w:val="false"/>
          <w:color w:val="000000"/>
          <w:sz w:val="28"/>
        </w:rPr>
        <w:t>
      По результатам рассмотрения представления (ходатайства) по вопросам административного надзора суд выносит мотивированное постановление.</w:t>
      </w:r>
    </w:p>
    <w:bookmarkEnd w:id="66"/>
    <w:bookmarkStart w:name="z72" w:id="67"/>
    <w:p>
      <w:pPr>
        <w:spacing w:after="0"/>
        <w:ind w:left="0"/>
        <w:jc w:val="both"/>
      </w:pPr>
      <w:r>
        <w:rPr>
          <w:rFonts w:ascii="Times New Roman"/>
          <w:b w:val="false"/>
          <w:i w:val="false"/>
          <w:color w:val="000000"/>
          <w:sz w:val="28"/>
        </w:rPr>
        <w:t xml:space="preserve">
      17. При рассмотрении представлений (ходатайств) по вопросам административного надзора ведется протокол судебного заседания. Согласно </w:t>
      </w:r>
      <w:r>
        <w:rPr>
          <w:rFonts w:ascii="Times New Roman"/>
          <w:b w:val="false"/>
          <w:i w:val="false"/>
          <w:color w:val="000000"/>
          <w:sz w:val="28"/>
        </w:rPr>
        <w:t>статье 347</w:t>
      </w:r>
      <w:r>
        <w:rPr>
          <w:rFonts w:ascii="Times New Roman"/>
          <w:b w:val="false"/>
          <w:i w:val="false"/>
          <w:color w:val="000000"/>
          <w:sz w:val="28"/>
        </w:rPr>
        <w:t xml:space="preserve"> УПК протокол изготавливается компьютерным, электронным (включая аудио-, видеофиксацию), машинописным либо рукописным способом.</w:t>
      </w:r>
    </w:p>
    <w:bookmarkEnd w:id="67"/>
    <w:bookmarkStart w:name="z73" w:id="68"/>
    <w:p>
      <w:pPr>
        <w:spacing w:after="0"/>
        <w:ind w:left="0"/>
        <w:jc w:val="both"/>
      </w:pPr>
      <w:r>
        <w:rPr>
          <w:rFonts w:ascii="Times New Roman"/>
          <w:b w:val="false"/>
          <w:i w:val="false"/>
          <w:color w:val="000000"/>
          <w:sz w:val="28"/>
        </w:rPr>
        <w:t xml:space="preserve">
      Фиксирование хода судебного заседания осуществляется с помощью средств аудио-, видеозаписи в соответствии со </w:t>
      </w:r>
      <w:r>
        <w:rPr>
          <w:rFonts w:ascii="Times New Roman"/>
          <w:b w:val="false"/>
          <w:i w:val="false"/>
          <w:color w:val="000000"/>
          <w:sz w:val="28"/>
        </w:rPr>
        <w:t>статьей 347-1</w:t>
      </w:r>
      <w:r>
        <w:rPr>
          <w:rFonts w:ascii="Times New Roman"/>
          <w:b w:val="false"/>
          <w:i w:val="false"/>
          <w:color w:val="000000"/>
          <w:sz w:val="28"/>
        </w:rPr>
        <w:t xml:space="preserve"> УПК.</w:t>
      </w:r>
    </w:p>
    <w:bookmarkEnd w:id="68"/>
    <w:bookmarkStart w:name="z74" w:id="69"/>
    <w:p>
      <w:pPr>
        <w:spacing w:after="0"/>
        <w:ind w:left="0"/>
        <w:jc w:val="both"/>
      </w:pPr>
      <w:r>
        <w:rPr>
          <w:rFonts w:ascii="Times New Roman"/>
          <w:b w:val="false"/>
          <w:i w:val="false"/>
          <w:color w:val="000000"/>
          <w:sz w:val="28"/>
        </w:rPr>
        <w:t>
      По ходатайству участников процесса судом предоставляется копия аудио-, видеозаписи или протокол судебного заседания.</w:t>
      </w:r>
    </w:p>
    <w:bookmarkEnd w:id="69"/>
    <w:bookmarkStart w:name="z75" w:id="70"/>
    <w:p>
      <w:pPr>
        <w:spacing w:after="0"/>
        <w:ind w:left="0"/>
        <w:jc w:val="both"/>
      </w:pPr>
      <w:r>
        <w:rPr>
          <w:rFonts w:ascii="Times New Roman"/>
          <w:b w:val="false"/>
          <w:i w:val="false"/>
          <w:color w:val="000000"/>
          <w:sz w:val="28"/>
        </w:rPr>
        <w:t>
      В протоколе, изготовленном на бумажном носителе, если не была применена аудио-, видеозапись судебного разбирательства, помимо сведений, указанных в части третьей статьи 347 УПК, должны быть отражены объяснения и мнения явившихся в судебное заседание представителя учреждения уголовно-исполнительной (пенитенциарной) системы (органа внутренних дел), осужденного, других участников процесса, а также все действия суда, в том числе разъяснение права лица на защиту и обжалование судебного постановления.</w:t>
      </w:r>
    </w:p>
    <w:bookmarkEnd w:id="70"/>
    <w:bookmarkStart w:name="z76" w:id="71"/>
    <w:p>
      <w:pPr>
        <w:spacing w:after="0"/>
        <w:ind w:left="0"/>
        <w:jc w:val="both"/>
      </w:pPr>
      <w:r>
        <w:rPr>
          <w:rFonts w:ascii="Times New Roman"/>
          <w:b w:val="false"/>
          <w:i w:val="false"/>
          <w:color w:val="000000"/>
          <w:sz w:val="28"/>
        </w:rPr>
        <w:t xml:space="preserve">
      Порядок ознакомления с протоколом судебного заседания, подачи на него замечаний и рассмотрения замечаний на аудио-, видеозапись, краткий протокол судебного заседания и протокол судебного заседания, изготовленный на бумажном носителе, осуществляется по правилам, предусмотренным </w:t>
      </w:r>
      <w:r>
        <w:rPr>
          <w:rFonts w:ascii="Times New Roman"/>
          <w:b w:val="false"/>
          <w:i w:val="false"/>
          <w:color w:val="000000"/>
          <w:sz w:val="28"/>
        </w:rPr>
        <w:t>статьями 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УПК.</w:t>
      </w:r>
    </w:p>
    <w:bookmarkEnd w:id="71"/>
    <w:bookmarkStart w:name="z77" w:id="72"/>
    <w:p>
      <w:pPr>
        <w:spacing w:after="0"/>
        <w:ind w:left="0"/>
        <w:jc w:val="both"/>
      </w:pPr>
      <w:r>
        <w:rPr>
          <w:rFonts w:ascii="Times New Roman"/>
          <w:b w:val="false"/>
          <w:i w:val="false"/>
          <w:color w:val="000000"/>
          <w:sz w:val="28"/>
        </w:rPr>
        <w:t>
      18. Постановление суда, вынесенное по вопросам административного надзора, может быть отменено или изменено вышестоящим судом по жалобе лица, в отношении которого установлен административный надзор, его защитника или по ходатайству прокурора.</w:t>
      </w:r>
    </w:p>
    <w:bookmarkEnd w:id="72"/>
    <w:bookmarkStart w:name="z78" w:id="73"/>
    <w:p>
      <w:pPr>
        <w:spacing w:after="0"/>
        <w:ind w:left="0"/>
        <w:jc w:val="both"/>
      </w:pPr>
      <w:r>
        <w:rPr>
          <w:rFonts w:ascii="Times New Roman"/>
          <w:b w:val="false"/>
          <w:i w:val="false"/>
          <w:color w:val="000000"/>
          <w:sz w:val="28"/>
        </w:rPr>
        <w:t>
      Суд обязан не позднее пяти суток под расписку вручить лицу, в отношении которого установлен административный надзор, копию постановления суда.</w:t>
      </w:r>
    </w:p>
    <w:bookmarkEnd w:id="73"/>
    <w:bookmarkStart w:name="z79" w:id="74"/>
    <w:p>
      <w:pPr>
        <w:spacing w:after="0"/>
        <w:ind w:left="0"/>
        <w:jc w:val="both"/>
      </w:pPr>
      <w:r>
        <w:rPr>
          <w:rFonts w:ascii="Times New Roman"/>
          <w:b w:val="false"/>
          <w:i w:val="false"/>
          <w:color w:val="000000"/>
          <w:sz w:val="28"/>
        </w:rPr>
        <w:t xml:space="preserve">
      19. Лицо, находящееся под административным надзором, в случае нарушения правил административного надзора или установленных в отношении него ограничений, подлежит привлечению к ответственности по части первой </w:t>
      </w:r>
      <w:r>
        <w:rPr>
          <w:rFonts w:ascii="Times New Roman"/>
          <w:b w:val="false"/>
          <w:i w:val="false"/>
          <w:color w:val="000000"/>
          <w:sz w:val="28"/>
        </w:rPr>
        <w:t>статьи 480</w:t>
      </w:r>
      <w:r>
        <w:rPr>
          <w:rFonts w:ascii="Times New Roman"/>
          <w:b w:val="false"/>
          <w:i w:val="false"/>
          <w:color w:val="000000"/>
          <w:sz w:val="28"/>
        </w:rPr>
        <w:t xml:space="preserve"> КоАП.</w:t>
      </w:r>
    </w:p>
    <w:bookmarkEnd w:id="74"/>
    <w:bookmarkStart w:name="z80" w:id="75"/>
    <w:p>
      <w:pPr>
        <w:spacing w:after="0"/>
        <w:ind w:left="0"/>
        <w:jc w:val="both"/>
      </w:pPr>
      <w:r>
        <w:rPr>
          <w:rFonts w:ascii="Times New Roman"/>
          <w:b w:val="false"/>
          <w:i w:val="false"/>
          <w:color w:val="000000"/>
          <w:sz w:val="28"/>
        </w:rPr>
        <w:t>
      Лицо, совершившее нарушение установленных ограничений впервые после продления срока административного надзора, подлежит привлечению к ответственности по части первой статьи 480 КоАП.</w:t>
      </w:r>
    </w:p>
    <w:bookmarkEnd w:id="75"/>
    <w:bookmarkStart w:name="z81" w:id="76"/>
    <w:p>
      <w:pPr>
        <w:spacing w:after="0"/>
        <w:ind w:left="0"/>
        <w:jc w:val="both"/>
      </w:pPr>
      <w:r>
        <w:rPr>
          <w:rFonts w:ascii="Times New Roman"/>
          <w:b w:val="false"/>
          <w:i w:val="false"/>
          <w:color w:val="000000"/>
          <w:sz w:val="28"/>
        </w:rPr>
        <w:t>
      20. При рассмотрении дел об административных правонарушениях, связанных с нарушением законодательства Республики Казахстан об административном надзоре, и уголовных дел об уклонении от административного надзора, судам, наряду с другими обстоятельствами, следует проверять законность установления и продления срока административного надзора.</w:t>
      </w:r>
    </w:p>
    <w:bookmarkEnd w:id="76"/>
    <w:bookmarkStart w:name="z82" w:id="77"/>
    <w:p>
      <w:pPr>
        <w:spacing w:after="0"/>
        <w:ind w:left="0"/>
        <w:jc w:val="both"/>
      </w:pPr>
      <w:r>
        <w:rPr>
          <w:rFonts w:ascii="Times New Roman"/>
          <w:b w:val="false"/>
          <w:i w:val="false"/>
          <w:color w:val="000000"/>
          <w:sz w:val="28"/>
        </w:rPr>
        <w:t xml:space="preserve">
      К ответственности по </w:t>
      </w:r>
      <w:r>
        <w:rPr>
          <w:rFonts w:ascii="Times New Roman"/>
          <w:b w:val="false"/>
          <w:i w:val="false"/>
          <w:color w:val="000000"/>
          <w:sz w:val="28"/>
        </w:rPr>
        <w:t>статье 431</w:t>
      </w:r>
      <w:r>
        <w:rPr>
          <w:rFonts w:ascii="Times New Roman"/>
          <w:b w:val="false"/>
          <w:i w:val="false"/>
          <w:color w:val="000000"/>
          <w:sz w:val="28"/>
        </w:rPr>
        <w:t xml:space="preserve"> УК и статье 480 КоАП может быть привлечено лишь то лицо, в отношении которого имеется вступившее в законную силу постановление суда об установлении, продлении административного надзора, допустившее нарушения правил административного надзора или установленных судом в отношении него ограничений.</w:t>
      </w:r>
    </w:p>
    <w:bookmarkEnd w:id="77"/>
    <w:bookmarkStart w:name="z83" w:id="78"/>
    <w:p>
      <w:pPr>
        <w:spacing w:after="0"/>
        <w:ind w:left="0"/>
        <w:jc w:val="both"/>
      </w:pPr>
      <w:r>
        <w:rPr>
          <w:rFonts w:ascii="Times New Roman"/>
          <w:b w:val="false"/>
          <w:i w:val="false"/>
          <w:color w:val="000000"/>
          <w:sz w:val="28"/>
        </w:rPr>
        <w:t>
      Совершение иных нарушений, не относящихся к установленным ограничениям и правилам административного надзора, не является основанием для привлечения лица к административной ответственности по статье 480 КоАП.</w:t>
      </w:r>
    </w:p>
    <w:bookmarkEnd w:id="78"/>
    <w:bookmarkStart w:name="z84" w:id="79"/>
    <w:p>
      <w:pPr>
        <w:spacing w:after="0"/>
        <w:ind w:left="0"/>
        <w:jc w:val="both"/>
      </w:pPr>
      <w:r>
        <w:rPr>
          <w:rFonts w:ascii="Times New Roman"/>
          <w:b w:val="false"/>
          <w:i w:val="false"/>
          <w:color w:val="000000"/>
          <w:sz w:val="28"/>
        </w:rPr>
        <w:t xml:space="preserve">
      При рассмотрении дела об административном правонарушении по </w:t>
      </w:r>
      <w:r>
        <w:rPr>
          <w:rFonts w:ascii="Times New Roman"/>
          <w:b w:val="false"/>
          <w:i w:val="false"/>
          <w:color w:val="000000"/>
          <w:sz w:val="28"/>
        </w:rPr>
        <w:t>статье 480</w:t>
      </w:r>
      <w:r>
        <w:rPr>
          <w:rFonts w:ascii="Times New Roman"/>
          <w:b w:val="false"/>
          <w:i w:val="false"/>
          <w:color w:val="000000"/>
          <w:sz w:val="28"/>
        </w:rPr>
        <w:t xml:space="preserve"> КоАП, связанного с нарушением правил административного надзора или установленных в отношении него ограничений, суд обязан проверить, наряду с другими обстоятельствами дела, доводы поднадзорного о причинах и мотивах допущенного нарушения (внезапное тяжелое заболевание поднадзорного, смерть или болезнь его близкого родственника и другие причины), препятствовавшие соблюдению установленных ограничений.</w:t>
      </w:r>
    </w:p>
    <w:bookmarkEnd w:id="79"/>
    <w:bookmarkStart w:name="z85" w:id="80"/>
    <w:p>
      <w:pPr>
        <w:spacing w:after="0"/>
        <w:ind w:left="0"/>
        <w:jc w:val="both"/>
      </w:pPr>
      <w:r>
        <w:rPr>
          <w:rFonts w:ascii="Times New Roman"/>
          <w:b w:val="false"/>
          <w:i w:val="false"/>
          <w:color w:val="000000"/>
          <w:sz w:val="28"/>
        </w:rPr>
        <w:t xml:space="preserve">
      Лицо, в отношении которого возбуждено дело о нарушении законодательства Республики Казахстан об административном надзоре, считается невиновным до тех пор, пока его виновность не будет доказана в предусмотренном КоАП порядке и установлена вступившим в законную силу постановлением суда. </w:t>
      </w:r>
    </w:p>
    <w:bookmarkEnd w:id="80"/>
    <w:bookmarkStart w:name="z86" w:id="81"/>
    <w:p>
      <w:pPr>
        <w:spacing w:after="0"/>
        <w:ind w:left="0"/>
        <w:jc w:val="both"/>
      </w:pPr>
      <w:r>
        <w:rPr>
          <w:rFonts w:ascii="Times New Roman"/>
          <w:b w:val="false"/>
          <w:i w:val="false"/>
          <w:color w:val="000000"/>
          <w:sz w:val="28"/>
        </w:rPr>
        <w:t xml:space="preserve">
      21. Уголовная ответственность по </w:t>
      </w:r>
      <w:r>
        <w:rPr>
          <w:rFonts w:ascii="Times New Roman"/>
          <w:b w:val="false"/>
          <w:i w:val="false"/>
          <w:color w:val="000000"/>
          <w:sz w:val="28"/>
        </w:rPr>
        <w:t>статье 431</w:t>
      </w:r>
      <w:r>
        <w:rPr>
          <w:rFonts w:ascii="Times New Roman"/>
          <w:b w:val="false"/>
          <w:i w:val="false"/>
          <w:color w:val="000000"/>
          <w:sz w:val="28"/>
        </w:rPr>
        <w:t xml:space="preserve"> УК за неприбытие поднадзорного в течение пяти суток без учета выходных и праздничных дней к избранному месту жительства после освобождения из мест лишения свободы, а также за самовольное оставление поднадзорным, освобожденным из мест лишения свободы, места жительства наступает только в том случае, когда эти деяния совершены в целях уклонения от административного надзора.</w:t>
      </w:r>
    </w:p>
    <w:bookmarkEnd w:id="81"/>
    <w:bookmarkStart w:name="z87" w:id="82"/>
    <w:p>
      <w:pPr>
        <w:spacing w:after="0"/>
        <w:ind w:left="0"/>
        <w:jc w:val="both"/>
      </w:pPr>
      <w:r>
        <w:rPr>
          <w:rFonts w:ascii="Times New Roman"/>
          <w:b w:val="false"/>
          <w:i w:val="false"/>
          <w:color w:val="000000"/>
          <w:sz w:val="28"/>
        </w:rPr>
        <w:t>
      Деяние не является уголовно наказуемым, если поднадзорный, не имея умысла избежать контроля со стороны органов внутренних дел, не мог прибыть в установленный срок к избранному месту жительства после освобождения из мест лишения свободы ввиду чрезвычайной ситуации природного или техногенного характера, временного отсутствия транспортного сообщения, тяжелой болезни этого лица и по другим уважительным причинам.</w:t>
      </w:r>
    </w:p>
    <w:bookmarkEnd w:id="82"/>
    <w:bookmarkStart w:name="z88" w:id="83"/>
    <w:p>
      <w:pPr>
        <w:spacing w:after="0"/>
        <w:ind w:left="0"/>
        <w:jc w:val="both"/>
      </w:pPr>
      <w:r>
        <w:rPr>
          <w:rFonts w:ascii="Times New Roman"/>
          <w:b w:val="false"/>
          <w:i w:val="false"/>
          <w:color w:val="000000"/>
          <w:sz w:val="28"/>
        </w:rPr>
        <w:t xml:space="preserve">
      Также не образует состава уголовного правонарушения, предусмотренного статьей 431 УК, и влечет лишь административную ответственность по </w:t>
      </w:r>
      <w:r>
        <w:rPr>
          <w:rFonts w:ascii="Times New Roman"/>
          <w:b w:val="false"/>
          <w:i w:val="false"/>
          <w:color w:val="000000"/>
          <w:sz w:val="28"/>
        </w:rPr>
        <w:t>статье 480</w:t>
      </w:r>
      <w:r>
        <w:rPr>
          <w:rFonts w:ascii="Times New Roman"/>
          <w:b w:val="false"/>
          <w:i w:val="false"/>
          <w:color w:val="000000"/>
          <w:sz w:val="28"/>
        </w:rPr>
        <w:t xml:space="preserve"> КоАП деяние, выразившееся в самовольном оставлении поднадзорным лицом места жительства без цели уклонения от административного надзора. </w:t>
      </w:r>
    </w:p>
    <w:bookmarkEnd w:id="83"/>
    <w:bookmarkStart w:name="z89" w:id="84"/>
    <w:p>
      <w:pPr>
        <w:spacing w:after="0"/>
        <w:ind w:left="0"/>
        <w:jc w:val="both"/>
      </w:pPr>
      <w:r>
        <w:rPr>
          <w:rFonts w:ascii="Times New Roman"/>
          <w:b w:val="false"/>
          <w:i w:val="false"/>
          <w:color w:val="000000"/>
          <w:sz w:val="28"/>
        </w:rPr>
        <w:t xml:space="preserve">
      Цель - уклонение поднадзорным от административного надзора как обязательный признак субъективной стороны состава уголовного правонарушения,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УК, должна быть доказана по делу. О наличии у поднадзорного лица такой цели могут свидетельствовать самовольное оставление им места жительства на длительное время без уважительных причин, умышленное сокрытие от надзирающего органа места своего нахождения вне места проживания, выезд за пределы региона, территории Республики Казахстан и тому подобное.</w:t>
      </w:r>
    </w:p>
    <w:bookmarkEnd w:id="84"/>
    <w:bookmarkStart w:name="z90" w:id="85"/>
    <w:p>
      <w:pPr>
        <w:spacing w:after="0"/>
        <w:ind w:left="0"/>
        <w:jc w:val="both"/>
      </w:pPr>
      <w:r>
        <w:rPr>
          <w:rFonts w:ascii="Times New Roman"/>
          <w:b w:val="false"/>
          <w:i w:val="false"/>
          <w:color w:val="000000"/>
          <w:sz w:val="28"/>
        </w:rPr>
        <w:t>
      22. Судам при назначении наказания за уклонение от административного надзора, установленного за лицом, освобожденным из мест лишения свободы, следует учитывать трудоустройство подсудимого, состояние его здоровья, семейное положение, другие обстоятельства, характеризующие его личность и позволяющие применить к нему иные, помимо лишения свободы, меры уголовного наказания, предусмотренные санкцией уголовного закона.</w:t>
      </w:r>
    </w:p>
    <w:bookmarkEnd w:id="85"/>
    <w:bookmarkStart w:name="z91" w:id="86"/>
    <w:p>
      <w:pPr>
        <w:spacing w:after="0"/>
        <w:ind w:left="0"/>
        <w:jc w:val="both"/>
      </w:pPr>
      <w:r>
        <w:rPr>
          <w:rFonts w:ascii="Times New Roman"/>
          <w:b w:val="false"/>
          <w:i w:val="false"/>
          <w:color w:val="000000"/>
          <w:sz w:val="28"/>
        </w:rPr>
        <w:t>
      23. Признать утратившими силу:</w:t>
      </w:r>
    </w:p>
    <w:bookmarkEnd w:id="86"/>
    <w:bookmarkStart w:name="z92"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31 мая 2019 года № 1 "О судебной практике применения законодательства об административном надзоре";</w:t>
      </w:r>
    </w:p>
    <w:bookmarkEnd w:id="87"/>
    <w:bookmarkStart w:name="z93"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38</w:t>
      </w:r>
      <w:r>
        <w:rPr>
          <w:rFonts w:ascii="Times New Roman"/>
          <w:b w:val="false"/>
          <w:i w:val="false"/>
          <w:color w:val="000000"/>
          <w:sz w:val="28"/>
        </w:rPr>
        <w:t xml:space="preserve"> нормативного постановления Верховного Суда Республики Казахстан от 11 декабря 2020 года № 6 "О внесении изменений и дополнений в некоторые нормативные постановления Верховного Суда Республики Казахстан";</w:t>
      </w:r>
    </w:p>
    <w:bookmarkEnd w:id="88"/>
    <w:bookmarkStart w:name="z94"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нормативного постановления Верховного Суда Республики Казахстан 29 ноября 2024 года № 6 "О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bookmarkEnd w:id="89"/>
    <w:bookmarkStart w:name="z95" w:id="90"/>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статье 5</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после официального опубликования с 1 июля 2026 года.</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