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0ec1" w14:textId="9540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2026 года № 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"1-2. Установить, что премирование, оказание материальной помощи и установление надбавок к должностным окладам работников производятся по решению:</w:t>
      </w:r>
    </w:p>
    <w:bookmarkEnd w:id="4"/>
    <w:bookmarkStart w:name="z11" w:id="5"/>
    <w:p>
      <w:pPr>
        <w:spacing w:after="0"/>
        <w:ind w:left="0"/>
        <w:jc w:val="both"/>
      </w:pPr>
      <w:r>
        <w:rPr>
          <w:rFonts w:ascii="Times New Roman"/>
          <w:b w:val="false"/>
          <w:i w:val="false"/>
          <w:color w:val="000000"/>
          <w:sz w:val="28"/>
        </w:rPr>
        <w:t>
      1) руководителя государственного органа – администратора бюджетной программы (подпрограммы), руководителя государственного учреждения либо лиц, их замещающих;</w:t>
      </w:r>
    </w:p>
    <w:bookmarkEnd w:id="5"/>
    <w:bookmarkStart w:name="z12" w:id="6"/>
    <w:p>
      <w:pPr>
        <w:spacing w:after="0"/>
        <w:ind w:left="0"/>
        <w:jc w:val="both"/>
      </w:pPr>
      <w:r>
        <w:rPr>
          <w:rFonts w:ascii="Times New Roman"/>
          <w:b w:val="false"/>
          <w:i w:val="false"/>
          <w:color w:val="000000"/>
          <w:sz w:val="28"/>
        </w:rPr>
        <w:t>
      2) руководителя аппарата по согласованию с руководителем государственного органа.</w:t>
      </w:r>
    </w:p>
    <w:bookmarkEnd w:id="6"/>
    <w:bookmarkStart w:name="z13" w:id="7"/>
    <w:p>
      <w:pPr>
        <w:spacing w:after="0"/>
        <w:ind w:left="0"/>
        <w:jc w:val="both"/>
      </w:pPr>
      <w:r>
        <w:rPr>
          <w:rFonts w:ascii="Times New Roman"/>
          <w:b w:val="false"/>
          <w:i w:val="false"/>
          <w:color w:val="000000"/>
          <w:sz w:val="28"/>
        </w:rPr>
        <w:t>
       2. Первые руководители центральных государственных органов, местных исполнительных органов и иных органов, финансируемых из местных бюджетов, либо лица, их замещающие, имеют право самостоятельно разрабатывать и утверждать инструкцию о премировании работников, руководствуясь настоящими Правилами.";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2-1 изложить в следующей редакции: </w:t>
      </w:r>
    </w:p>
    <w:bookmarkStart w:name="z15" w:id="8"/>
    <w:p>
      <w:pPr>
        <w:spacing w:after="0"/>
        <w:ind w:left="0"/>
        <w:jc w:val="both"/>
      </w:pPr>
      <w:r>
        <w:rPr>
          <w:rFonts w:ascii="Times New Roman"/>
          <w:b w:val="false"/>
          <w:i w:val="false"/>
          <w:color w:val="000000"/>
          <w:sz w:val="28"/>
        </w:rPr>
        <w:t>
      "3) отчетный период – календарный год, по итогам которого формируется итоговая оценка деятельности административного государственного служащего;";</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"3. Премирование работников в соответствии с порядком, предусмотренным в пункте 9 настоящих Правил, может осуществляться за образцовое выполнение должностных обязанностей, безупречную государственную службу, выполнение заданий особой важности и сложности, результаты работы за определенный период, выполнение неотложной и заранее непредвиденной работы, от срочного выполнения которой зависит в дальнейшем нормальная (бесперебойная) работа данного органа в целом или его отдельных подразделений, своевременное и качественное выполнение мероприятий Плана законопроектных работ Правительства Республики Казахстан, актов и поручений Президента, Правительства и Премьер-Министра Республики Казахстан, разработку законопроектов, конвенций, соглашений, договоров, проектов нормативных правовых актов, если данные полномочия не входят в должностные обязанности работников, и другие достижения в работе, а также по результатам оценки их деятельности.</w:t>
      </w:r>
    </w:p>
    <w:bookmarkEnd w:id="9"/>
    <w:bookmarkStart w:name="z18" w:id="10"/>
    <w:p>
      <w:pPr>
        <w:spacing w:after="0"/>
        <w:ind w:left="0"/>
        <w:jc w:val="both"/>
      </w:pPr>
      <w:r>
        <w:rPr>
          <w:rFonts w:ascii="Times New Roman"/>
          <w:b w:val="false"/>
          <w:i w:val="false"/>
          <w:color w:val="000000"/>
          <w:sz w:val="28"/>
        </w:rPr>
        <w:t>
      Премирование на основаниях, указанных в части первой настоящего пункта, может быть приурочено к праздничным дням, праздничным и юбилейным датам, юбилеям работников.";</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подпункт 2) изложить в следующей редакции:</w:t>
      </w:r>
    </w:p>
    <w:bookmarkEnd w:id="12"/>
    <w:bookmarkStart w:name="z21" w:id="13"/>
    <w:p>
      <w:pPr>
        <w:spacing w:after="0"/>
        <w:ind w:left="0"/>
        <w:jc w:val="both"/>
      </w:pPr>
      <w:r>
        <w:rPr>
          <w:rFonts w:ascii="Times New Roman"/>
          <w:b w:val="false"/>
          <w:i w:val="false"/>
          <w:color w:val="000000"/>
          <w:sz w:val="28"/>
        </w:rPr>
        <w:t>
      "2) проработавшего в качестве работника (оплата труда которого производится на основании постановления Правительства Республики Казахстан от 16 октября 2017 года № 646дсп "Об утверждении единой системы оплаты труда работников для всех органов, содержащихся за счет государственного бюджета") в соответствующем государственном органе, включая его ведомства, а также их территориальные органы и подразделения, государственные учреждения, находящиеся в их ведении, менее тридцати календарных дней на дату принятия решения о выплате премии, за исключением случаев переназначения на должности в связи с передачей государственному органу функций и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w:t>
      </w:r>
    </w:p>
    <w:bookmarkEnd w:id="13"/>
    <w:bookmarkStart w:name="z22" w:id="14"/>
    <w:p>
      <w:pPr>
        <w:spacing w:after="0"/>
        <w:ind w:left="0"/>
        <w:jc w:val="both"/>
      </w:pPr>
      <w:r>
        <w:rPr>
          <w:rFonts w:ascii="Times New Roman"/>
          <w:b w:val="false"/>
          <w:i w:val="false"/>
          <w:color w:val="000000"/>
          <w:sz w:val="28"/>
        </w:rPr>
        <w:t xml:space="preserve">
      в подпункт 3) вносится изменение в текст на казахском языке, текст на русском языке не меняется; </w:t>
      </w:r>
    </w:p>
    <w:bookmarkEnd w:id="14"/>
    <w:bookmarkStart w:name="z23" w:id="15"/>
    <w:p>
      <w:pPr>
        <w:spacing w:after="0"/>
        <w:ind w:left="0"/>
        <w:jc w:val="both"/>
      </w:pPr>
      <w:r>
        <w:rPr>
          <w:rFonts w:ascii="Times New Roman"/>
          <w:b w:val="false"/>
          <w:i w:val="false"/>
          <w:color w:val="000000"/>
          <w:sz w:val="28"/>
        </w:rPr>
        <w:t>
      дополнить подпунктом 4) следующего содержания:</w:t>
      </w:r>
    </w:p>
    <w:bookmarkEnd w:id="15"/>
    <w:bookmarkStart w:name="z24" w:id="16"/>
    <w:p>
      <w:pPr>
        <w:spacing w:after="0"/>
        <w:ind w:left="0"/>
        <w:jc w:val="both"/>
      </w:pPr>
      <w:r>
        <w:rPr>
          <w:rFonts w:ascii="Times New Roman"/>
          <w:b w:val="false"/>
          <w:i w:val="false"/>
          <w:color w:val="000000"/>
          <w:sz w:val="28"/>
        </w:rPr>
        <w:t>
      "4) в случаях его выхода из отпуска без сохранения заработной платы, учебного отпуска и отпуска без сохранения заработной платы по уходу за ребенком до достижения им возраста трех лет, длительность которых составляет шесть и более месяцев, если на дату принятия решения о выплате премии он отработал менее тридцати календарных дней.";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"5. Установление надбавок к должностному окладу работника может осуществляться за: </w:t>
      </w:r>
    </w:p>
    <w:bookmarkEnd w:id="17"/>
    <w:bookmarkStart w:name="z27" w:id="18"/>
    <w:p>
      <w:pPr>
        <w:spacing w:after="0"/>
        <w:ind w:left="0"/>
        <w:jc w:val="both"/>
      </w:pPr>
      <w:r>
        <w:rPr>
          <w:rFonts w:ascii="Times New Roman"/>
          <w:b w:val="false"/>
          <w:i w:val="false"/>
          <w:color w:val="000000"/>
          <w:sz w:val="28"/>
        </w:rPr>
        <w:t>
      1) выполнение функций сокращенных работников и (или) вакантных/временно вакантных должностей без освобождения от своей основной работы;</w:t>
      </w:r>
    </w:p>
    <w:bookmarkEnd w:id="18"/>
    <w:bookmarkStart w:name="z28" w:id="19"/>
    <w:p>
      <w:pPr>
        <w:spacing w:after="0"/>
        <w:ind w:left="0"/>
        <w:jc w:val="both"/>
      </w:pPr>
      <w:r>
        <w:rPr>
          <w:rFonts w:ascii="Times New Roman"/>
          <w:b w:val="false"/>
          <w:i w:val="false"/>
          <w:color w:val="000000"/>
          <w:sz w:val="28"/>
        </w:rPr>
        <w:t xml:space="preserve">
      2) выполнение обязанностей (функций) временно отсутствующих работников без освобождения от своей основной работы; </w:t>
      </w:r>
    </w:p>
    <w:bookmarkEnd w:id="19"/>
    <w:bookmarkStart w:name="z29" w:id="20"/>
    <w:p>
      <w:pPr>
        <w:spacing w:after="0"/>
        <w:ind w:left="0"/>
        <w:jc w:val="both"/>
      </w:pPr>
      <w:r>
        <w:rPr>
          <w:rFonts w:ascii="Times New Roman"/>
          <w:b w:val="false"/>
          <w:i w:val="false"/>
          <w:color w:val="000000"/>
          <w:sz w:val="28"/>
        </w:rPr>
        <w:t xml:space="preserve">
      3) возложение на него расширенного круга обязанностей; </w:t>
      </w:r>
    </w:p>
    <w:bookmarkEnd w:id="20"/>
    <w:bookmarkStart w:name="z30" w:id="21"/>
    <w:p>
      <w:pPr>
        <w:spacing w:after="0"/>
        <w:ind w:left="0"/>
        <w:jc w:val="both"/>
      </w:pPr>
      <w:r>
        <w:rPr>
          <w:rFonts w:ascii="Times New Roman"/>
          <w:b w:val="false"/>
          <w:i w:val="false"/>
          <w:color w:val="000000"/>
          <w:sz w:val="28"/>
        </w:rPr>
        <w:t>
      4) успешное применение на практике достаточного опыта (стажа) и навыков в работе, сочетающихся с высоким профессиональным уровнем и компетенцией;</w:t>
      </w:r>
    </w:p>
    <w:bookmarkEnd w:id="21"/>
    <w:bookmarkStart w:name="z31" w:id="22"/>
    <w:p>
      <w:pPr>
        <w:spacing w:after="0"/>
        <w:ind w:left="0"/>
        <w:jc w:val="both"/>
      </w:pPr>
      <w:r>
        <w:rPr>
          <w:rFonts w:ascii="Times New Roman"/>
          <w:b w:val="false"/>
          <w:i w:val="false"/>
          <w:color w:val="000000"/>
          <w:sz w:val="28"/>
        </w:rPr>
        <w:t>
      5) работу с документами, содержащими сведения, составляющие государственные секреты, в зависимости от объема их исполнения;</w:t>
      </w:r>
    </w:p>
    <w:bookmarkEnd w:id="22"/>
    <w:bookmarkStart w:name="z32" w:id="23"/>
    <w:p>
      <w:pPr>
        <w:spacing w:after="0"/>
        <w:ind w:left="0"/>
        <w:jc w:val="both"/>
      </w:pPr>
      <w:r>
        <w:rPr>
          <w:rFonts w:ascii="Times New Roman"/>
          <w:b w:val="false"/>
          <w:i w:val="false"/>
          <w:color w:val="000000"/>
          <w:sz w:val="28"/>
        </w:rPr>
        <w:t>
      6) перевод (назначение) работника на нижеоплачиваемую должность, связанный с трудовым увечьем, профессиональным заболеванием или иным повреждением здоровья, полученным в связи с исполнением трудовых обязанностей в данном государственном органе, до восстановления трудоспособности либо установления инвалидности, а также изменением структуры управления органа до одного года со дня перевода (назначения).";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"8. Оказание материальной помощи работнику может осуществляться в случаях:</w:t>
      </w:r>
    </w:p>
    <w:bookmarkEnd w:id="24"/>
    <w:bookmarkStart w:name="z36" w:id="25"/>
    <w:p>
      <w:pPr>
        <w:spacing w:after="0"/>
        <w:ind w:left="0"/>
        <w:jc w:val="both"/>
      </w:pPr>
      <w:r>
        <w:rPr>
          <w:rFonts w:ascii="Times New Roman"/>
          <w:b w:val="false"/>
          <w:i w:val="false"/>
          <w:color w:val="000000"/>
          <w:sz w:val="28"/>
        </w:rPr>
        <w:t>
      1) смерти его близких родственников, супруга (супруги) и (или) свойственников;</w:t>
      </w:r>
    </w:p>
    <w:bookmarkEnd w:id="25"/>
    <w:bookmarkStart w:name="z37" w:id="26"/>
    <w:p>
      <w:pPr>
        <w:spacing w:after="0"/>
        <w:ind w:left="0"/>
        <w:jc w:val="both"/>
      </w:pPr>
      <w:r>
        <w:rPr>
          <w:rFonts w:ascii="Times New Roman"/>
          <w:b w:val="false"/>
          <w:i w:val="false"/>
          <w:color w:val="000000"/>
          <w:sz w:val="28"/>
        </w:rPr>
        <w:t>
      2) вступления его в брак;</w:t>
      </w:r>
    </w:p>
    <w:bookmarkEnd w:id="26"/>
    <w:bookmarkStart w:name="z38" w:id="27"/>
    <w:p>
      <w:pPr>
        <w:spacing w:after="0"/>
        <w:ind w:left="0"/>
        <w:jc w:val="both"/>
      </w:pPr>
      <w:r>
        <w:rPr>
          <w:rFonts w:ascii="Times New Roman"/>
          <w:b w:val="false"/>
          <w:i w:val="false"/>
          <w:color w:val="000000"/>
          <w:sz w:val="28"/>
        </w:rPr>
        <w:t>
      3) рождения у него ребенка, усыновления или удочерения им детей;</w:t>
      </w:r>
    </w:p>
    <w:bookmarkEnd w:id="27"/>
    <w:bookmarkStart w:name="z39" w:id="28"/>
    <w:p>
      <w:pPr>
        <w:spacing w:after="0"/>
        <w:ind w:left="0"/>
        <w:jc w:val="both"/>
      </w:pPr>
      <w:r>
        <w:rPr>
          <w:rFonts w:ascii="Times New Roman"/>
          <w:b w:val="false"/>
          <w:i w:val="false"/>
          <w:color w:val="000000"/>
          <w:sz w:val="28"/>
        </w:rPr>
        <w:t>
      4) его лечения, требующего дополнительных финансовых затрат (стационарное или амбулаторное лечение десять и более календарных дней, кроме санаторного);</w:t>
      </w:r>
    </w:p>
    <w:bookmarkEnd w:id="28"/>
    <w:bookmarkStart w:name="z40" w:id="29"/>
    <w:p>
      <w:pPr>
        <w:spacing w:after="0"/>
        <w:ind w:left="0"/>
        <w:jc w:val="both"/>
      </w:pPr>
      <w:r>
        <w:rPr>
          <w:rFonts w:ascii="Times New Roman"/>
          <w:b w:val="false"/>
          <w:i w:val="false"/>
          <w:color w:val="000000"/>
          <w:sz w:val="28"/>
        </w:rPr>
        <w:t>
      5) причинения имущественного вреда вследствие совершения в его отношении противоправных действий (разбой, кража и другие), а также стихийных бедствий (пожар, наводнение, землетрясение и др.);</w:t>
      </w:r>
    </w:p>
    <w:bookmarkEnd w:id="29"/>
    <w:bookmarkStart w:name="z41" w:id="30"/>
    <w:p>
      <w:pPr>
        <w:spacing w:after="0"/>
        <w:ind w:left="0"/>
        <w:jc w:val="both"/>
      </w:pPr>
      <w:r>
        <w:rPr>
          <w:rFonts w:ascii="Times New Roman"/>
          <w:b w:val="false"/>
          <w:i w:val="false"/>
          <w:color w:val="000000"/>
          <w:sz w:val="28"/>
        </w:rPr>
        <w:t>
      6) выхода его на пенсию.</w:t>
      </w:r>
    </w:p>
    <w:bookmarkEnd w:id="30"/>
    <w:bookmarkStart w:name="z42" w:id="31"/>
    <w:p>
      <w:pPr>
        <w:spacing w:after="0"/>
        <w:ind w:left="0"/>
        <w:jc w:val="both"/>
      </w:pPr>
      <w:r>
        <w:rPr>
          <w:rFonts w:ascii="Times New Roman"/>
          <w:b w:val="false"/>
          <w:i w:val="false"/>
          <w:color w:val="000000"/>
          <w:sz w:val="28"/>
        </w:rPr>
        <w:t>
      Оказание материальной помощи работнику может осуществляться при наступлении указанных случаев в период работы в данном государственном учреждении.</w:t>
      </w:r>
    </w:p>
    <w:bookmarkEnd w:id="31"/>
    <w:bookmarkStart w:name="z43" w:id="32"/>
    <w:p>
      <w:pPr>
        <w:spacing w:after="0"/>
        <w:ind w:left="0"/>
        <w:jc w:val="both"/>
      </w:pPr>
      <w:r>
        <w:rPr>
          <w:rFonts w:ascii="Times New Roman"/>
          <w:b w:val="false"/>
          <w:i w:val="false"/>
          <w:color w:val="000000"/>
          <w:sz w:val="28"/>
        </w:rPr>
        <w:t>
      9. Премирование работников и установление надбавок к должностному окладу производятся приказом лиц, перечисленных в пункте 1-2 настоящих Правил, на основании письменного представления руководителей самостоятельных структурных подразделений, непосредственных руководителей (в случаях отсутствия руководителя самостоятельного структурного подразделения), лиц, имеющих право назначения на должность и освобождения от должности, или лиц, определяемых руководителем государственного органа, государственного учреждения.</w:t>
      </w:r>
    </w:p>
    <w:bookmarkEnd w:id="32"/>
    <w:bookmarkStart w:name="z44" w:id="33"/>
    <w:p>
      <w:pPr>
        <w:spacing w:after="0"/>
        <w:ind w:left="0"/>
        <w:jc w:val="both"/>
      </w:pPr>
      <w:r>
        <w:rPr>
          <w:rFonts w:ascii="Times New Roman"/>
          <w:b w:val="false"/>
          <w:i w:val="false"/>
          <w:color w:val="000000"/>
          <w:sz w:val="28"/>
        </w:rPr>
        <w:t xml:space="preserve">
      Руководителям ведомств, территориальных подразделений, государственных учреждений, исполнительных органов, финансируемых из местного бюджета, премирование и установление надбавок производятся на основании представления вышестоящих должностных лиц. </w:t>
      </w:r>
    </w:p>
    <w:bookmarkEnd w:id="33"/>
    <w:bookmarkStart w:name="z45" w:id="34"/>
    <w:p>
      <w:pPr>
        <w:spacing w:after="0"/>
        <w:ind w:left="0"/>
        <w:jc w:val="both"/>
      </w:pPr>
      <w:r>
        <w:rPr>
          <w:rFonts w:ascii="Times New Roman"/>
          <w:b w:val="false"/>
          <w:i w:val="false"/>
          <w:color w:val="000000"/>
          <w:sz w:val="28"/>
        </w:rPr>
        <w:t>
      Руководителям структурных подразделений центральных государственных органов премирование и установление надбавок производятся на основании представления вышестоящих должностных лиц либо самостоятельно лицами, перечисленными в пункте 1-2 настоящих Правил.</w:t>
      </w:r>
    </w:p>
    <w:bookmarkEnd w:id="34"/>
    <w:bookmarkStart w:name="z46" w:id="35"/>
    <w:p>
      <w:pPr>
        <w:spacing w:after="0"/>
        <w:ind w:left="0"/>
        <w:jc w:val="both"/>
      </w:pPr>
      <w:r>
        <w:rPr>
          <w:rFonts w:ascii="Times New Roman"/>
          <w:b w:val="false"/>
          <w:i w:val="false"/>
          <w:color w:val="000000"/>
          <w:sz w:val="28"/>
        </w:rPr>
        <w:t>
      Для руководителей (заместителей руководителей) центральных государственных и местных исполнительных органов могут быть предусмотрены иные процедуры премирования.</w:t>
      </w:r>
    </w:p>
    <w:bookmarkEnd w:id="35"/>
    <w:bookmarkStart w:name="z47" w:id="36"/>
    <w:p>
      <w:pPr>
        <w:spacing w:after="0"/>
        <w:ind w:left="0"/>
        <w:jc w:val="both"/>
      </w:pPr>
      <w:r>
        <w:rPr>
          <w:rFonts w:ascii="Times New Roman"/>
          <w:b w:val="false"/>
          <w:i w:val="false"/>
          <w:color w:val="000000"/>
          <w:sz w:val="28"/>
        </w:rPr>
        <w:t>
      10. В представлении указываются фамилия, имя, отчество (при его наличии), должность работника, основания для премирования (надбавки) и размеры (при необходимости).";</w:t>
      </w:r>
    </w:p>
    <w:bookmarkEnd w:id="36"/>
    <w:bookmarkStart w:name="z48" w:id="37"/>
    <w:p>
      <w:pPr>
        <w:spacing w:after="0"/>
        <w:ind w:left="0"/>
        <w:jc w:val="both"/>
      </w:pPr>
      <w:r>
        <w:rPr>
          <w:rFonts w:ascii="Times New Roman"/>
          <w:b w:val="false"/>
          <w:i w:val="false"/>
          <w:color w:val="000000"/>
          <w:sz w:val="28"/>
        </w:rPr>
        <w:t>
      пункт 11 дополнить абзацами вторым и третьим следующего содержания:</w:t>
      </w:r>
    </w:p>
    <w:bookmarkEnd w:id="37"/>
    <w:bookmarkStart w:name="z49" w:id="38"/>
    <w:p>
      <w:pPr>
        <w:spacing w:after="0"/>
        <w:ind w:left="0"/>
        <w:jc w:val="both"/>
      </w:pPr>
      <w:r>
        <w:rPr>
          <w:rFonts w:ascii="Times New Roman"/>
          <w:b w:val="false"/>
          <w:i w:val="false"/>
          <w:color w:val="000000"/>
          <w:sz w:val="28"/>
        </w:rPr>
        <w:t>
      "Выплата материальной помощи производится в течение одного года со дня подачи заявления работником при условии, что работник состоит в трудовых отношениях c соответствующим государственным учреждением на дату осуществления выплаты.</w:t>
      </w:r>
    </w:p>
    <w:bookmarkEnd w:id="38"/>
    <w:bookmarkStart w:name="z50" w:id="39"/>
    <w:p>
      <w:pPr>
        <w:spacing w:after="0"/>
        <w:ind w:left="0"/>
        <w:jc w:val="both"/>
      </w:pPr>
      <w:r>
        <w:rPr>
          <w:rFonts w:ascii="Times New Roman"/>
          <w:b w:val="false"/>
          <w:i w:val="false"/>
          <w:color w:val="000000"/>
          <w:sz w:val="28"/>
        </w:rPr>
        <w:t>
      Заявление об оказании материальной помощи подается в течение двух месяцев со дня наступления случаев, предусмотренных пунктом 8 настоящих Правил, за исключением случая, указанного в подпункте 6) пункта 8 настоящих Правил, при котором заявление подается не позднее одного месяца до момента его наступления.";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"13. Премирование, оказание материальной помощи и установление надбавок осуществляются за счет экономии по следующим видам расходов:</w:t>
      </w:r>
    </w:p>
    <w:bookmarkEnd w:id="40"/>
    <w:bookmarkStart w:name="z53" w:id="41"/>
    <w:p>
      <w:pPr>
        <w:spacing w:after="0"/>
        <w:ind w:left="0"/>
        <w:jc w:val="both"/>
      </w:pPr>
      <w:r>
        <w:rPr>
          <w:rFonts w:ascii="Times New Roman"/>
          <w:b w:val="false"/>
          <w:i w:val="false"/>
          <w:color w:val="000000"/>
          <w:sz w:val="28"/>
        </w:rPr>
        <w:t>
      1) в течение года, не более 30 % от общего объема сэкономленных средств государственного бюджета, а в декабре – в полном объеме сэкономленных средств за год:</w:t>
      </w:r>
    </w:p>
    <w:bookmarkEnd w:id="41"/>
    <w:bookmarkStart w:name="z54" w:id="42"/>
    <w:p>
      <w:pPr>
        <w:spacing w:after="0"/>
        <w:ind w:left="0"/>
        <w:jc w:val="both"/>
      </w:pPr>
      <w:r>
        <w:rPr>
          <w:rFonts w:ascii="Times New Roman"/>
          <w:b w:val="false"/>
          <w:i w:val="false"/>
          <w:color w:val="000000"/>
          <w:sz w:val="28"/>
        </w:rPr>
        <w:t>
      командировки и служебные разъезды внутри страны;</w:t>
      </w:r>
    </w:p>
    <w:bookmarkEnd w:id="42"/>
    <w:bookmarkStart w:name="z55" w:id="43"/>
    <w:p>
      <w:pPr>
        <w:spacing w:after="0"/>
        <w:ind w:left="0"/>
        <w:jc w:val="both"/>
      </w:pPr>
      <w:r>
        <w:rPr>
          <w:rFonts w:ascii="Times New Roman"/>
          <w:b w:val="false"/>
          <w:i w:val="false"/>
          <w:color w:val="000000"/>
          <w:sz w:val="28"/>
        </w:rPr>
        <w:t>
      командировки и служебные разъезды за пределы страны;</w:t>
      </w:r>
    </w:p>
    <w:bookmarkEnd w:id="43"/>
    <w:bookmarkStart w:name="z56" w:id="44"/>
    <w:p>
      <w:pPr>
        <w:spacing w:after="0"/>
        <w:ind w:left="0"/>
        <w:jc w:val="both"/>
      </w:pPr>
      <w:r>
        <w:rPr>
          <w:rFonts w:ascii="Times New Roman"/>
          <w:b w:val="false"/>
          <w:i w:val="false"/>
          <w:color w:val="000000"/>
          <w:sz w:val="28"/>
        </w:rPr>
        <w:t>
      оплата аренды помещений;</w:t>
      </w:r>
    </w:p>
    <w:bookmarkEnd w:id="44"/>
    <w:bookmarkStart w:name="z57" w:id="45"/>
    <w:p>
      <w:pPr>
        <w:spacing w:after="0"/>
        <w:ind w:left="0"/>
        <w:jc w:val="both"/>
      </w:pPr>
      <w:r>
        <w:rPr>
          <w:rFonts w:ascii="Times New Roman"/>
          <w:b w:val="false"/>
          <w:i w:val="false"/>
          <w:color w:val="000000"/>
          <w:sz w:val="28"/>
        </w:rPr>
        <w:t>
      оплата коммунальных услуг;</w:t>
      </w:r>
    </w:p>
    <w:bookmarkEnd w:id="45"/>
    <w:bookmarkStart w:name="z58" w:id="46"/>
    <w:p>
      <w:pPr>
        <w:spacing w:after="0"/>
        <w:ind w:left="0"/>
        <w:jc w:val="both"/>
      </w:pPr>
      <w:r>
        <w:rPr>
          <w:rFonts w:ascii="Times New Roman"/>
          <w:b w:val="false"/>
          <w:i w:val="false"/>
          <w:color w:val="000000"/>
          <w:sz w:val="28"/>
        </w:rPr>
        <w:t>
      оплата услуг связи;</w:t>
      </w:r>
    </w:p>
    <w:bookmarkEnd w:id="46"/>
    <w:bookmarkStart w:name="z59" w:id="47"/>
    <w:p>
      <w:pPr>
        <w:spacing w:after="0"/>
        <w:ind w:left="0"/>
        <w:jc w:val="both"/>
      </w:pPr>
      <w:r>
        <w:rPr>
          <w:rFonts w:ascii="Times New Roman"/>
          <w:b w:val="false"/>
          <w:i w:val="false"/>
          <w:color w:val="000000"/>
          <w:sz w:val="28"/>
        </w:rPr>
        <w:t>
      оплата транспортных услуг;</w:t>
      </w:r>
    </w:p>
    <w:bookmarkEnd w:id="47"/>
    <w:bookmarkStart w:name="z60" w:id="48"/>
    <w:p>
      <w:pPr>
        <w:spacing w:after="0"/>
        <w:ind w:left="0"/>
        <w:jc w:val="both"/>
      </w:pPr>
      <w:r>
        <w:rPr>
          <w:rFonts w:ascii="Times New Roman"/>
          <w:b w:val="false"/>
          <w:i w:val="false"/>
          <w:color w:val="000000"/>
          <w:sz w:val="28"/>
        </w:rPr>
        <w:t>
      оплата за электроэнергию;</w:t>
      </w:r>
    </w:p>
    <w:bookmarkEnd w:id="48"/>
    <w:bookmarkStart w:name="z61" w:id="49"/>
    <w:p>
      <w:pPr>
        <w:spacing w:after="0"/>
        <w:ind w:left="0"/>
        <w:jc w:val="both"/>
      </w:pPr>
      <w:r>
        <w:rPr>
          <w:rFonts w:ascii="Times New Roman"/>
          <w:b w:val="false"/>
          <w:i w:val="false"/>
          <w:color w:val="000000"/>
          <w:sz w:val="28"/>
        </w:rPr>
        <w:t>
      оплата за отопление;</w:t>
      </w:r>
    </w:p>
    <w:bookmarkEnd w:id="49"/>
    <w:bookmarkStart w:name="z62" w:id="50"/>
    <w:p>
      <w:pPr>
        <w:spacing w:after="0"/>
        <w:ind w:left="0"/>
        <w:jc w:val="both"/>
      </w:pP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w:t>
      </w:r>
    </w:p>
    <w:bookmarkEnd w:id="50"/>
    <w:bookmarkStart w:name="z63" w:id="51"/>
    <w:p>
      <w:pPr>
        <w:spacing w:after="0"/>
        <w:ind w:left="0"/>
        <w:jc w:val="both"/>
      </w:pPr>
      <w:r>
        <w:rPr>
          <w:rFonts w:ascii="Times New Roman"/>
          <w:b w:val="false"/>
          <w:i w:val="false"/>
          <w:color w:val="000000"/>
          <w:sz w:val="28"/>
        </w:rPr>
        <w:t>
      прочие услуги;</w:t>
      </w:r>
    </w:p>
    <w:bookmarkEnd w:id="51"/>
    <w:bookmarkStart w:name="z64" w:id="52"/>
    <w:p>
      <w:pPr>
        <w:spacing w:after="0"/>
        <w:ind w:left="0"/>
        <w:jc w:val="both"/>
      </w:pPr>
      <w:r>
        <w:rPr>
          <w:rFonts w:ascii="Times New Roman"/>
          <w:b w:val="false"/>
          <w:i w:val="false"/>
          <w:color w:val="000000"/>
          <w:sz w:val="28"/>
        </w:rPr>
        <w:t>
      особые затраты;</w:t>
      </w:r>
    </w:p>
    <w:bookmarkEnd w:id="52"/>
    <w:bookmarkStart w:name="z65" w:id="53"/>
    <w:p>
      <w:pPr>
        <w:spacing w:after="0"/>
        <w:ind w:left="0"/>
        <w:jc w:val="both"/>
      </w:pPr>
      <w:r>
        <w:rPr>
          <w:rFonts w:ascii="Times New Roman"/>
          <w:b w:val="false"/>
          <w:i w:val="false"/>
          <w:color w:val="000000"/>
          <w:sz w:val="28"/>
        </w:rPr>
        <w:t>
      прочие текущие затраты;</w:t>
      </w:r>
    </w:p>
    <w:bookmarkEnd w:id="53"/>
    <w:bookmarkStart w:name="z66" w:id="54"/>
    <w:p>
      <w:pPr>
        <w:spacing w:after="0"/>
        <w:ind w:left="0"/>
        <w:jc w:val="both"/>
      </w:pPr>
      <w:r>
        <w:rPr>
          <w:rFonts w:ascii="Times New Roman"/>
          <w:b w:val="false"/>
          <w:i w:val="false"/>
          <w:color w:val="000000"/>
          <w:sz w:val="28"/>
        </w:rPr>
        <w:t>
      2) в полном объеме сэкономленных средств государственного бюджета:</w:t>
      </w:r>
    </w:p>
    <w:bookmarkEnd w:id="54"/>
    <w:bookmarkStart w:name="z67" w:id="55"/>
    <w:p>
      <w:pPr>
        <w:spacing w:after="0"/>
        <w:ind w:left="0"/>
        <w:jc w:val="both"/>
      </w:pPr>
      <w:r>
        <w:rPr>
          <w:rFonts w:ascii="Times New Roman"/>
          <w:b w:val="false"/>
          <w:i w:val="false"/>
          <w:color w:val="000000"/>
          <w:sz w:val="28"/>
        </w:rPr>
        <w:t>
      заработная плата;</w:t>
      </w:r>
    </w:p>
    <w:bookmarkEnd w:id="55"/>
    <w:bookmarkStart w:name="z68" w:id="56"/>
    <w:p>
      <w:pPr>
        <w:spacing w:after="0"/>
        <w:ind w:left="0"/>
        <w:jc w:val="both"/>
      </w:pPr>
      <w:r>
        <w:rPr>
          <w:rFonts w:ascii="Times New Roman"/>
          <w:b w:val="false"/>
          <w:i w:val="false"/>
          <w:color w:val="000000"/>
          <w:sz w:val="28"/>
        </w:rPr>
        <w:t>
      компенсационные выплаты;</w:t>
      </w:r>
    </w:p>
    <w:bookmarkEnd w:id="56"/>
    <w:bookmarkStart w:name="z69" w:id="57"/>
    <w:p>
      <w:pPr>
        <w:spacing w:after="0"/>
        <w:ind w:left="0"/>
        <w:jc w:val="both"/>
      </w:pPr>
      <w:r>
        <w:rPr>
          <w:rFonts w:ascii="Times New Roman"/>
          <w:b w:val="false"/>
          <w:i w:val="false"/>
          <w:color w:val="000000"/>
          <w:sz w:val="28"/>
        </w:rPr>
        <w:t>
      взносы работодателей;</w:t>
      </w:r>
    </w:p>
    <w:bookmarkEnd w:id="57"/>
    <w:bookmarkStart w:name="z70" w:id="58"/>
    <w:p>
      <w:pPr>
        <w:spacing w:after="0"/>
        <w:ind w:left="0"/>
        <w:jc w:val="both"/>
      </w:pPr>
      <w:r>
        <w:rPr>
          <w:rFonts w:ascii="Times New Roman"/>
          <w:b w:val="false"/>
          <w:i w:val="false"/>
          <w:color w:val="000000"/>
          <w:sz w:val="28"/>
        </w:rPr>
        <w:t>
      социальный налог;</w:t>
      </w:r>
    </w:p>
    <w:bookmarkEnd w:id="58"/>
    <w:bookmarkStart w:name="z71" w:id="59"/>
    <w:p>
      <w:pPr>
        <w:spacing w:after="0"/>
        <w:ind w:left="0"/>
        <w:jc w:val="both"/>
      </w:pPr>
      <w:r>
        <w:rPr>
          <w:rFonts w:ascii="Times New Roman"/>
          <w:b w:val="false"/>
          <w:i w:val="false"/>
          <w:color w:val="000000"/>
          <w:sz w:val="28"/>
        </w:rPr>
        <w:t>
      затраты на обязательное страхование гражданско-правовой ответственности владельцев транспортных средств;</w:t>
      </w:r>
    </w:p>
    <w:bookmarkEnd w:id="59"/>
    <w:bookmarkStart w:name="z72" w:id="60"/>
    <w:p>
      <w:pPr>
        <w:spacing w:after="0"/>
        <w:ind w:left="0"/>
        <w:jc w:val="both"/>
      </w:pPr>
      <w:r>
        <w:rPr>
          <w:rFonts w:ascii="Times New Roman"/>
          <w:b w:val="false"/>
          <w:i w:val="false"/>
          <w:color w:val="000000"/>
          <w:sz w:val="28"/>
        </w:rPr>
        <w:t>
      затраты на государственное обязательное личное страхование работников государственных учреждений;</w:t>
      </w:r>
    </w:p>
    <w:bookmarkEnd w:id="60"/>
    <w:bookmarkStart w:name="z73" w:id="61"/>
    <w:p>
      <w:pPr>
        <w:spacing w:after="0"/>
        <w:ind w:left="0"/>
        <w:jc w:val="both"/>
      </w:pPr>
      <w:r>
        <w:rPr>
          <w:rFonts w:ascii="Times New Roman"/>
          <w:b w:val="false"/>
          <w:i w:val="false"/>
          <w:color w:val="000000"/>
          <w:sz w:val="28"/>
        </w:rPr>
        <w:t>
      приобретение прочих запасов;</w:t>
      </w:r>
    </w:p>
    <w:bookmarkEnd w:id="61"/>
    <w:bookmarkStart w:name="z74" w:id="62"/>
    <w:p>
      <w:pPr>
        <w:spacing w:after="0"/>
        <w:ind w:left="0"/>
        <w:jc w:val="both"/>
      </w:pPr>
      <w:r>
        <w:rPr>
          <w:rFonts w:ascii="Times New Roman"/>
          <w:b w:val="false"/>
          <w:i w:val="false"/>
          <w:color w:val="000000"/>
          <w:sz w:val="28"/>
        </w:rPr>
        <w:t>
      дополнительные денежные выплаты.</w:t>
      </w:r>
    </w:p>
    <w:bookmarkEnd w:id="62"/>
    <w:bookmarkStart w:name="z75" w:id="63"/>
    <w:p>
      <w:pPr>
        <w:spacing w:after="0"/>
        <w:ind w:left="0"/>
        <w:jc w:val="both"/>
      </w:pPr>
      <w:r>
        <w:rPr>
          <w:rFonts w:ascii="Times New Roman"/>
          <w:b w:val="false"/>
          <w:i w:val="false"/>
          <w:color w:val="000000"/>
          <w:sz w:val="28"/>
        </w:rPr>
        <w:t>
      13-1. Установление надбавок также осуществляется в случае принятия решения о сокращении штатной численности работников государственного органа, включая его ведомства, а также их территориальные органы и подразделения, государственные учреждения, находящиеся в их ведении, в полном объеме за счет средств, предусмотренных на обеспечение деятельности государственного органа и высвободившихся в результате сокращения штатной численности.";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xml:space="preserve">
      "16. Выплата бонусов административным государственным служащим корпуса "А" назначается на основании результатов оценки, проводимой согласно методике оценки деятельности административных государственных служащих корпуса "А",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(далее – методика).</w:t>
      </w:r>
    </w:p>
    <w:bookmarkEnd w:id="64"/>
    <w:bookmarkStart w:name="z78" w:id="65"/>
    <w:p>
      <w:pPr>
        <w:spacing w:after="0"/>
        <w:ind w:left="0"/>
        <w:jc w:val="both"/>
      </w:pPr>
      <w:r>
        <w:rPr>
          <w:rFonts w:ascii="Times New Roman"/>
          <w:b w:val="false"/>
          <w:i w:val="false"/>
          <w:color w:val="000000"/>
          <w:sz w:val="28"/>
        </w:rPr>
        <w:t>
      17. Выплата бонусов административным государственным служащим корпуса "Б" назначается на основании результатов оценки, проводимой согласно типовой методике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(далее – типовая методика).";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0" w:id="66"/>
    <w:p>
      <w:pPr>
        <w:spacing w:after="0"/>
        <w:ind w:left="0"/>
        <w:jc w:val="both"/>
      </w:pPr>
      <w:r>
        <w:rPr>
          <w:rFonts w:ascii="Times New Roman"/>
          <w:b w:val="false"/>
          <w:i w:val="false"/>
          <w:color w:val="000000"/>
          <w:sz w:val="28"/>
        </w:rPr>
        <w:t>
      "24. В случае изменения должностного оклада в течение отчетного периода, за исключением случаев, предусмотренных пунктом 23 настоящих Правил, бонус рассчитывается исходя из наибольшего размера должностного оклада, действовавшего в течение отчетного периода.";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 </w:t>
      </w:r>
    </w:p>
    <w:bookmarkStart w:name="z82" w:id="67"/>
    <w:p>
      <w:pPr>
        <w:spacing w:after="0"/>
        <w:ind w:left="0"/>
        <w:jc w:val="both"/>
      </w:pPr>
      <w:r>
        <w:rPr>
          <w:rFonts w:ascii="Times New Roman"/>
          <w:b w:val="false"/>
          <w:i w:val="false"/>
          <w:color w:val="000000"/>
          <w:sz w:val="28"/>
        </w:rPr>
        <w:t>
      "26. Размер бонуса административного государственного служащего определяется в результате корректировки бонуса административного государственного служащего по результатам итоговой оценки административного государственного служащего государственного органа за отчетный период.</w:t>
      </w:r>
    </w:p>
    <w:bookmarkEnd w:id="67"/>
    <w:bookmarkStart w:name="z83" w:id="68"/>
    <w:p>
      <w:pPr>
        <w:spacing w:after="0"/>
        <w:ind w:left="0"/>
        <w:jc w:val="both"/>
      </w:pPr>
      <w:r>
        <w:rPr>
          <w:rFonts w:ascii="Times New Roman"/>
          <w:b w:val="false"/>
          <w:i w:val="false"/>
          <w:color w:val="000000"/>
          <w:sz w:val="28"/>
        </w:rPr>
        <w:t>
      Для расчета размера бонусов административного государственного служащего государственного органа используется следующая формула:</w:t>
      </w:r>
    </w:p>
    <w:bookmarkEnd w:id="68"/>
    <w:bookmarkStart w:name="z84" w:id="69"/>
    <w:p>
      <w:pPr>
        <w:spacing w:after="0"/>
        <w:ind w:left="0"/>
        <w:jc w:val="both"/>
      </w:pPr>
      <w:r>
        <w:rPr>
          <w:rFonts w:ascii="Times New Roman"/>
          <w:b w:val="false"/>
          <w:i w:val="false"/>
          <w:color w:val="000000"/>
          <w:sz w:val="28"/>
        </w:rPr>
        <w:t>
      РБ = ДО х 2 х ИОп х ФОВ, где:</w:t>
      </w:r>
    </w:p>
    <w:bookmarkEnd w:id="69"/>
    <w:bookmarkStart w:name="z85" w:id="70"/>
    <w:p>
      <w:pPr>
        <w:spacing w:after="0"/>
        <w:ind w:left="0"/>
        <w:jc w:val="both"/>
      </w:pPr>
      <w:r>
        <w:rPr>
          <w:rFonts w:ascii="Times New Roman"/>
          <w:b w:val="false"/>
          <w:i w:val="false"/>
          <w:color w:val="000000"/>
          <w:sz w:val="28"/>
        </w:rPr>
        <w:t>
      РБ – размер бонуса;</w:t>
      </w:r>
    </w:p>
    <w:bookmarkEnd w:id="70"/>
    <w:bookmarkStart w:name="z86" w:id="71"/>
    <w:p>
      <w:pPr>
        <w:spacing w:after="0"/>
        <w:ind w:left="0"/>
        <w:jc w:val="both"/>
      </w:pPr>
      <w:r>
        <w:rPr>
          <w:rFonts w:ascii="Times New Roman"/>
          <w:b w:val="false"/>
          <w:i w:val="false"/>
          <w:color w:val="000000"/>
          <w:sz w:val="28"/>
        </w:rPr>
        <w:t>
      ДО – должностной оклад соответствующего административного государственного служащего;</w:t>
      </w:r>
    </w:p>
    <w:bookmarkEnd w:id="71"/>
    <w:bookmarkStart w:name="z87" w:id="72"/>
    <w:p>
      <w:pPr>
        <w:spacing w:after="0"/>
        <w:ind w:left="0"/>
        <w:jc w:val="both"/>
      </w:pPr>
      <w:r>
        <w:rPr>
          <w:rFonts w:ascii="Times New Roman"/>
          <w:b w:val="false"/>
          <w:i w:val="false"/>
          <w:color w:val="000000"/>
          <w:sz w:val="28"/>
        </w:rPr>
        <w:t>
      ИОп – результат итоговой оценки деятельности административного государственного служащего, определяемой в соответствии с методикой и (или) типовой методикой в отчетном периоде в процентах;</w:t>
      </w:r>
    </w:p>
    <w:bookmarkEnd w:id="72"/>
    <w:bookmarkStart w:name="z88" w:id="73"/>
    <w:p>
      <w:pPr>
        <w:spacing w:after="0"/>
        <w:ind w:left="0"/>
        <w:jc w:val="both"/>
      </w:pPr>
      <w:r>
        <w:rPr>
          <w:rFonts w:ascii="Times New Roman"/>
          <w:b w:val="false"/>
          <w:i w:val="false"/>
          <w:color w:val="000000"/>
          <w:sz w:val="28"/>
        </w:rPr>
        <w:t>
      ФОВ – фактически отработанное время административного государственного служащего в процентах.";</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28-1</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 </w:t>
      </w:r>
    </w:p>
    <w:bookmarkStart w:name="z90" w:id="74"/>
    <w:p>
      <w:pPr>
        <w:spacing w:after="0"/>
        <w:ind w:left="0"/>
        <w:jc w:val="both"/>
      </w:pPr>
      <w:r>
        <w:rPr>
          <w:rFonts w:ascii="Times New Roman"/>
          <w:b w:val="false"/>
          <w:i w:val="false"/>
          <w:color w:val="000000"/>
          <w:sz w:val="28"/>
        </w:rPr>
        <w:t>
      "28-1. Результат итоговой оценки (ИОп) деятельности административного государственного служащего в процентах определяется по следующей формуле:</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04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ИО – итоговая (средняя итоговая) оценка.</w:t>
      </w:r>
    </w:p>
    <w:bookmarkEnd w:id="76"/>
    <w:bookmarkStart w:name="z93" w:id="77"/>
    <w:p>
      <w:pPr>
        <w:spacing w:after="0"/>
        <w:ind w:left="0"/>
        <w:jc w:val="both"/>
      </w:pPr>
      <w:r>
        <w:rPr>
          <w:rFonts w:ascii="Times New Roman"/>
          <w:b w:val="false"/>
          <w:i w:val="false"/>
          <w:color w:val="000000"/>
          <w:sz w:val="28"/>
        </w:rPr>
        <w:t>
       29. Фактически отработанное время административного государственного служащего определяется по следующей формуле:</w:t>
      </w:r>
    </w:p>
    <w:bookmarkEnd w:id="77"/>
    <w:bookmarkStart w:name="z9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А – рабочее время;</w:t>
      </w:r>
    </w:p>
    <w:bookmarkEnd w:id="79"/>
    <w:bookmarkStart w:name="z96" w:id="80"/>
    <w:p>
      <w:pPr>
        <w:spacing w:after="0"/>
        <w:ind w:left="0"/>
        <w:jc w:val="both"/>
      </w:pPr>
      <w:r>
        <w:rPr>
          <w:rFonts w:ascii="Times New Roman"/>
          <w:b w:val="false"/>
          <w:i w:val="false"/>
          <w:color w:val="000000"/>
          <w:sz w:val="28"/>
        </w:rPr>
        <w:t>
      В – количество рабочих дней в календарном году.</w:t>
      </w:r>
    </w:p>
    <w:bookmarkEnd w:id="80"/>
    <w:bookmarkStart w:name="z97" w:id="81"/>
    <w:p>
      <w:pPr>
        <w:spacing w:after="0"/>
        <w:ind w:left="0"/>
        <w:jc w:val="both"/>
      </w:pPr>
      <w:r>
        <w:rPr>
          <w:rFonts w:ascii="Times New Roman"/>
          <w:b w:val="false"/>
          <w:i w:val="false"/>
          <w:color w:val="000000"/>
          <w:sz w:val="28"/>
        </w:rPr>
        <w:t>
      Рабочее время – время в отчетном периоде, в течение которого административный государственный служащий в соответствии с актами работодателя выполняет трудовые обязанности, а также иные периоды времени в отчетном периоде, которые в соответствии с Трудовым кодексом Республики Казахстан, настоящими Правилами, иными нормативными правовыми актами Республики Казахстан, актом работодателя отнесены к рабочему времени.</w:t>
      </w:r>
    </w:p>
    <w:bookmarkEnd w:id="81"/>
    <w:bookmarkStart w:name="z98" w:id="82"/>
    <w:p>
      <w:pPr>
        <w:spacing w:after="0"/>
        <w:ind w:left="0"/>
        <w:jc w:val="both"/>
      </w:pPr>
      <w:r>
        <w:rPr>
          <w:rFonts w:ascii="Times New Roman"/>
          <w:b w:val="false"/>
          <w:i w:val="false"/>
          <w:color w:val="000000"/>
          <w:sz w:val="28"/>
        </w:rPr>
        <w:t xml:space="preserve">
      Рабочее время также включает: </w:t>
      </w:r>
    </w:p>
    <w:bookmarkEnd w:id="82"/>
    <w:bookmarkStart w:name="z99" w:id="83"/>
    <w:p>
      <w:pPr>
        <w:spacing w:after="0"/>
        <w:ind w:left="0"/>
        <w:jc w:val="both"/>
      </w:pPr>
      <w:r>
        <w:rPr>
          <w:rFonts w:ascii="Times New Roman"/>
          <w:b w:val="false"/>
          <w:i w:val="false"/>
          <w:color w:val="000000"/>
          <w:sz w:val="28"/>
        </w:rPr>
        <w:t>
      время нахождения в ежегодном очередном оплачиваемом отпуске;</w:t>
      </w:r>
    </w:p>
    <w:bookmarkEnd w:id="83"/>
    <w:bookmarkStart w:name="z100" w:id="84"/>
    <w:p>
      <w:pPr>
        <w:spacing w:after="0"/>
        <w:ind w:left="0"/>
        <w:jc w:val="both"/>
      </w:pPr>
      <w:r>
        <w:rPr>
          <w:rFonts w:ascii="Times New Roman"/>
          <w:b w:val="false"/>
          <w:i w:val="false"/>
          <w:color w:val="000000"/>
          <w:sz w:val="28"/>
        </w:rPr>
        <w:t>
      период нахождения на курсах переподготовки и повышения квалификации;</w:t>
      </w:r>
    </w:p>
    <w:bookmarkEnd w:id="84"/>
    <w:bookmarkStart w:name="z101" w:id="85"/>
    <w:p>
      <w:pPr>
        <w:spacing w:after="0"/>
        <w:ind w:left="0"/>
        <w:jc w:val="both"/>
      </w:pPr>
      <w:r>
        <w:rPr>
          <w:rFonts w:ascii="Times New Roman"/>
          <w:b w:val="false"/>
          <w:i w:val="false"/>
          <w:color w:val="000000"/>
          <w:sz w:val="28"/>
        </w:rPr>
        <w:t>
      период нахождения в командировке;</w:t>
      </w:r>
    </w:p>
    <w:bookmarkEnd w:id="85"/>
    <w:bookmarkStart w:name="z102" w:id="86"/>
    <w:p>
      <w:pPr>
        <w:spacing w:after="0"/>
        <w:ind w:left="0"/>
        <w:jc w:val="both"/>
      </w:pPr>
      <w:r>
        <w:rPr>
          <w:rFonts w:ascii="Times New Roman"/>
          <w:b w:val="false"/>
          <w:i w:val="false"/>
          <w:color w:val="000000"/>
          <w:sz w:val="28"/>
        </w:rPr>
        <w:t>
      время, когда административный государственный служащий фактически не работал в связи с временной нетрудоспособностью, но не более 20 календарных дней в отчетном периоде, за исключением случаев наступления временной нетрудоспособности вследствие трудового увечья или профессионального заболевания, полученных при исполнении трудовых (служебных) обязанностей в данном государственном учреждении, которые засчитываются в полном объеме (при этом исчисление календарных дней осуществляется с даты наступления первой временной нетрудоспособности в отчетном периоде);</w:t>
      </w:r>
    </w:p>
    <w:bookmarkEnd w:id="86"/>
    <w:bookmarkStart w:name="z103" w:id="87"/>
    <w:p>
      <w:pPr>
        <w:spacing w:after="0"/>
        <w:ind w:left="0"/>
        <w:jc w:val="both"/>
      </w:pPr>
      <w:r>
        <w:rPr>
          <w:rFonts w:ascii="Times New Roman"/>
          <w:b w:val="false"/>
          <w:i w:val="false"/>
          <w:color w:val="000000"/>
          <w:sz w:val="28"/>
        </w:rPr>
        <w:t>
      время нахождения в отпуске без сохранения заработной платы, но не более 5 календарных дней в отчетном периоде (при этом исчисление календарных дней осуществляется с даты первого дня отпуска без сохранения заработной платы в отчетном периоде).</w:t>
      </w:r>
    </w:p>
    <w:bookmarkEnd w:id="87"/>
    <w:bookmarkStart w:name="z104" w:id="88"/>
    <w:p>
      <w:pPr>
        <w:spacing w:after="0"/>
        <w:ind w:left="0"/>
        <w:jc w:val="both"/>
      </w:pPr>
      <w:r>
        <w:rPr>
          <w:rFonts w:ascii="Times New Roman"/>
          <w:b w:val="false"/>
          <w:i w:val="false"/>
          <w:color w:val="000000"/>
          <w:sz w:val="28"/>
        </w:rPr>
        <w:t>
      Исчисление фактически отработанного времени административного государственного служащего осуществляется службой управления персоналом государственного органа либо иным структурным подразделением (лицом), на которое возложено исполнение обязанностей службы управления персоналом (кадровой службой).".</w:t>
      </w:r>
    </w:p>
    <w:bookmarkEnd w:id="88"/>
    <w:bookmarkStart w:name="z105" w:id="89"/>
    <w:p>
      <w:pPr>
        <w:spacing w:after="0"/>
        <w:ind w:left="0"/>
        <w:jc w:val="both"/>
      </w:pPr>
      <w:r>
        <w:rPr>
          <w:rFonts w:ascii="Times New Roman"/>
          <w:b w:val="false"/>
          <w:i w:val="false"/>
          <w:color w:val="000000"/>
          <w:sz w:val="28"/>
        </w:rPr>
        <w:t>
      2. Настоящее постановление вводится в действие с 1 января 2026 года.</w:t>
      </w:r>
    </w:p>
    <w:bookmarkEnd w:id="8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