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fca3" w14:textId="8b7f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2022 года № 1130 "Об утверждении Плана развития акционерного общества "Национальная компания "ҚазАвтоЖол" на 2023 – 2032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2026 года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1130 "Об утверждении Плана развития акционерного общества "Национальная компания "ҚазАвтоЖол" на 2023 – 2032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"ҚазАвтоЖол" на 2023 – 2032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 части пятую и шестую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2018 года права владения и пользования государственным пакетом акций общества принадлежат отраслевому государственному органу в лице Министерства индустрии и инфраструктурного развития, с 10 ноября 2023 года переданы Комитету автомобильных дорог Министерства транспорта Республики Казахстан. Первый десятилетний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АО "НК "ҚазАвтоЖол" на 2013 – 2022 годы утвержден постановлением Правительства Республики Казахстан от 26 декабря 2013 года № 1409 и актуализирован в связи с пересмотром направлений деятельности, в реализации которых участвует АО "НК "ҚазАвтоЖол" (далее – общество), а также рядом социально-экономических событий.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развития общества на 2023 – 2032 годы является очередным стратегическим документом на второй десятилетний период. Актуализация в 2025 году продиктована изменениями, вносимыми в документы Системы государственного планирования: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Стратегию "Казахстан-2050": новый политический курс состоявшегося государства;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июля 2024 года № 611 "Об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транспорта Республики Казахстан от 27 декабря 2024 года № 437 "О внесении изменения в приказ Министра транспорта Республики Казахстан "Об утверждении Плана развития Министерства транспорта Республики Казахстан на 2023 – 2027 годы";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1116 "Об утверждении Концепции развития транспортно-логистического потенциала Республики Казахстан до 2030 года";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2024 года № 606 "Об утверждении Национального инфраструктурного плана Республики Казахстан до 2029 года";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1.2</w:t>
      </w:r>
      <w:r>
        <w:rPr>
          <w:rFonts w:ascii="Times New Roman"/>
          <w:b w:val="false"/>
          <w:i w:val="false"/>
          <w:color w:val="000000"/>
          <w:sz w:val="28"/>
        </w:rPr>
        <w:t>. "Анализ внутренней среды":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1.2.2</w:t>
      </w:r>
      <w:r>
        <w:rPr>
          <w:rFonts w:ascii="Times New Roman"/>
          <w:b w:val="false"/>
          <w:i w:val="false"/>
          <w:color w:val="000000"/>
          <w:sz w:val="28"/>
        </w:rPr>
        <w:t>. "Строительство, реконструкция, ремонт и содержание автомобильных дорог общего пользования международного и республиканского значения":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5 - "Портфель проектов общества по развитию сети автомобильных дорог общего пользования международного и республиканского значения, финансируемых за счет средств республиканского бюджета и государственных займов"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 – Карабутак – Улгайсын"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"Подстепное – Федоровка"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"Рахмановские ключи"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 – Павлодар – Успенка - граница РФ" участок Жезказган –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"Уральск – Атырау" с обходом города Уральска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 – Карабутак – Улгайсын"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– Талгар – Байдибек 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– Ушконыр – Узынагаш"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"Семей – граница РФ (на Барнаул)"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 Центр – Запад, участок "Астана-Аркалык – Торгай – Иргиз – Шалкар –Кандыагаш"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"Атырау – Доссор"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"Строительство обхода города Рудный"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 – Костанай – граница РФ (на Челябинск)"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"Бейнеу – Саксаульск"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"Обход города Сарыагаш"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"Жанаозен – Кендирли"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"Обход города 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 – Саксаульск" со строительством обхода города Кызылорды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через реку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 – Петропавловск" транзитного коридора "Боровое – Кокшетау – Петропавловск – граница РФ", участок "Петропавловск – граница РФ" км 496-465 и обход города Петропавловска км 0-8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 на а/д "Кызылорда – Павлодар – Калбатау – Усть –Каменогорск" км 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"Обход города Туркестан"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"Рахмановские ключи"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"Подстепное – Федоровка"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– 2035 годы*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"Жезказган – Аркалык – Петропавловск"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"Усть – Каменогорск – Шемонаиха"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Северо – Восточный обход города Астаны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"Караганды – Баянауыл – Калкаман"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"Караганда – Успенка – граница РФ"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"Караганда – Аягоз – Тарбагатай – Бугаз"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"Семей – Усть-Каменогорск"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"Караганда – Аягоз – Тарбагатай – Бугаз"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– 2040 годы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"Кулсары – Мукур со строительством обхода города Кульсары"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"Кулсары – Мукур"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Усть-Каменогорска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12 420 165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6 – "Текущий портфель проектов общества по строительству и реконструкции сети автомобильных дорог общего пользования международного и республиканского значения, финансируемых за счет негосударственных займов, привлеченных под государственную гарантию"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заключения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к начальной смете,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"Курты –Бурылбайтал" (2214-2295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млрд тенге,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"Курты –Бурылбайтал" (2152-2 214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мдрд тенге,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–Курты" (0-67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 млрд тенге, 66 %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 эскалация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–Астрахань" (616-833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101,7 млрд тенге,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изменения, эскалация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 –Жезказган" (12-216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58,9 млрд тенге,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основных дорожно- строительных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Экспортно-импортный банк КНР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"Талдыкорган-Калбатау –Усть –Каменогорск" (287-1073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319,7 млрд тенге,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 удорожание основных дорожно- строительных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"Мерке –Бурылбайтал"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(7-273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102,3 млрд тенге,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 удорожание основных дорожно- строительных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"Калбатау –Майкапшагай" (906-1321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152,6 млрд тенге,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 удорожание основных дорожно- строительных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"Юго –Западный обход города Астаны"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(0-34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 удорожание основных дорожно- строительных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–Балхаш" (1492,4-1855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265,8 млрд тенге,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 удорожание основных дорожно- строительных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–Кандыагаш" (11-100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 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 млрд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COVID-19, ЧП, эскалация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 –Жезказган" (216-464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тенге, 0,03%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сметной части проекта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"1.2.3 Развитие системы взимания платы за проезд на отдельных автомобильных дорогах (участках) республиканского значения":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32"/>
    <w:p>
      <w:pPr>
        <w:spacing w:after="0"/>
        <w:ind w:left="0"/>
        <w:jc w:val="both"/>
      </w:pPr>
      <w:bookmarkStart w:name="z36" w:id="33"/>
      <w:r>
        <w:rPr>
          <w:rFonts w:ascii="Times New Roman"/>
          <w:b w:val="false"/>
          <w:i w:val="false"/>
          <w:color w:val="000000"/>
          <w:sz w:val="28"/>
        </w:rPr>
        <w:t>
      "Общая выручка от взимания платы за 2018 – 2024 годы составила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124,1 млрд тенге без НДС при общих расходах на содержание системы взимания платы и участка с учетом капитальных вложений за 2018 – 2024 годы в размере 117 ,3 млрд тенге.";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7 и 8 изложить в следующей редакции: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7 – Динамика уровня удовлетворенности пользователей платных автодорог, %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опроса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294 224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– Динамика объемов выручки и расходов, млн тенге без НДС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взимания 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 т.ч.: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системы взимания 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1.2.4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придорожного сервиса":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шестую, седьмую, восьмую и девятую изложить в следующей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настоящее время вдоль автомобильных дорог республиканского значения расположено 1449 объектов придорожного сервиса, из которых 1309 единиц или 90 % соответствуют требованиям Национального стандарта. Вдоль автомобильных дорог расположено 618 площадок отдыха, на которых имеются действующие 144 единицы благоустроенных санитарно-гигиенических узлов модульного и капитального типа.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запланировано строительство 36 единиц объектов придорожного сервиса (22 автозаправочные станции (далее – АЗС) и 14 объектов питания и кемпинги) и 37 единиц санитарно-гигиенических узлов, что повысило показатель соответствия требованиям национального стандарта до 100 %. По итогам 1 полугодия 2025 года введено в эксплуатацию 24 объекта придорожного сервиса (далее – ОПС), из них 10 единиц – кафе, 14 единиц – АЗС построены за площадками отдыха.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обеспеченность автомобильных дорог общего пользования республиканского и международного значения объектами придорожного сервиса не в полной мере отвечает требованиям, установленным существующими нормативными правовыми актами, в том числе международным, техническим нормам, а также реальным потребностям участников дорожного движения – пользователей указанных автомобильных дорог. Анализ динамики уровня удовлетворенности пользователей объектов дорожного сервиса за 2018 – 2025 годы показывает последовательный рост этого показателя.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функционирует на постоянной основе контакт-центр "1403" по своевременному предоставлению обратной связи пользователям дорог по вопросам придорожного сервиса, а также ведется работа с владельцами объектов придорожного сервиса и потенциальными инвесторами на предмет приведения в соответствие объектов придорожного сервиса требованиям национального стандарта, возможности обеспечения условий для маломобильных групп населения, а также определения ожиданий владельцев объектов придорожного сервиса и разрешения имеющихся проблемных вопросов данных предпринимателей.";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9 и 10 изложить в следующей редакции: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9 – Информация по объектам придорожного сервиса за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соответствуют ОПС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соответ-ствуют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функционирующие ОПС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ОПС за 4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функционирующие ОПС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</w:tbl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Уровень удовлетворенности пользователей объектов дорожного сервиса, в %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опроса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294 224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1.2.7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"Инновации и цифровизация":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восьмую изложить в следующей редакции: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настоящее время общество активно применяет современные технологические решения и материалы для повышения качества и безопасности дорожной сети. На трассе "Астана – Караганда – Алматы" установлена новая воротная система – современное инженерное устройство с антикоррозийным покрытием и подвижными секциями – для защиты в сложных погодных условиях.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уровня безопасности движения на автодорогах международного и республиканского значения планируется продолжение работ путем внедрения контроля скоростного режима транспортных средств, установке электронных табло и знаков переменной информации, инновационных систем освещения, светоотражающих элементов, противоослепляющих экранов, лазерных установок, а также внедрения модуля искусственного интеллекта для распознавания, отпугивания и классификации животных с удаленным мониторингом эффективности.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продолжить реализацию цифровой карты дорог, с отображением детализированной модели автомобильных дорог и объектов дорожной службы и инфраструктуры, системы цифрового мониторинга хода выполнения работ на автодорожных объектах, а также дальнейшую модернизацию контакт-центра с внедрением элементов искусственного интеллекта.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 решением в области повышения цифровизации на автодорогах станет внедрение интеллектуально транспортной системы с элементами видеоаналитики и искусственного интеллекта.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также запускает пилот по использованию цифрового тенге на двух участках автодорог, что позволяет маркировать бюджетные средства и исключить их неправильное перенаправление.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общество участвует в апробации экологичных и ресурсосберегающих технологий: в Казахстане уже 52 инновации получили "зеленый" статус в единой базе материалов и могут применяться на объектах дорожного строительства.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с научно-исследовательскими институтами и международными партнерами прорабатываются решения на основе переработки резиновой крошки и улучшения характеристик покрытия.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планах дальнейшее масштабирование этих технологий, усиление цифровизации процессов контроля и управления, а также систематическое внедрение инноваций, адаптированных к климатическим и эксплуатационным условиям Казахстана.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система взимания платы общества "Kaztoll" функционирует на 27-ти платных участках.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автомобильных дорогах республиканского значения функционирует 22 единицы специализированных автоматизированных измерительных средств, предназначенных для фиксации данных о нарушении весогабаритных параметров большегрузных автотранспортных средств, передаче их в информационно-аналитическую систему транспортной базы данных и мониторинга динамики перевозок Комитета автомобильного транспорта и транспортного контроля Министерства транспорта Республики Казахстан.";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"Стратегическое направление "Развитие и содержание сети республиканских дорог":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качества реализации дорожных проектов":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исключить;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3.4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"Стратегическое направление "Обеспечение устойчивого развития общества":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задаче 3</w:t>
      </w:r>
      <w:r>
        <w:rPr>
          <w:rFonts w:ascii="Times New Roman"/>
          <w:b w:val="false"/>
          <w:i w:val="false"/>
          <w:color w:val="000000"/>
          <w:sz w:val="28"/>
        </w:rPr>
        <w:t>. "Обеспечение сбалансированного развития общества" после части шестой дополнить абзацем следующего содержания: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"Обществом реализуется комплексная программа по снижению дорожно-транспортного травматизма, охватывающая как инфраструктурные, так и организационные меры. Общество предпринимает все возможные меры для минимизации рисков, повышения безопасности дорожной инфраструктуры и создания условий, способствующих снижению тяжести последствий дорожно-транспортных происшествий, включая дорожно-транспортный травматизм.";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развития акционерного общества "Национальная компания "ҚазАвтоЖол" на 2023 – 2032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2023 - 2032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показатель деятельности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содержание сети республиканских дорог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Повышение качества реализации дорожных проектов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инвестиции в основной капитал к 2019 году*,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инвестиции в основной капитал к прошлому году, не менее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республиканского значения I и II технических категорий в общей протяженности автомобильных дорог республиканского значения, %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(открытие движения) реконструированных в разрезе реализуемых проектов,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охваченных строительством автомобильных пунктов пропуска,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республиканского и международного значения, охваченных капитальным и средним ремонтом,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автомобильных дорог республиканского значения в нормативном состоянии**, %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Внедрение современных подходов к содержанию дорог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плановых значений комплексно-целевой программы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дорожно-эксплуатационной техникой для содержания автодорог,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Доступная и бесперебойная платная сеть автодорог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Качественное внедрение системы платности на автодорогах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Ввод системы взимания платы на автомобильных дорогах республиканского значения в общей их протяженности, %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инфраструктуры к внедрению платных участков автодорог республиканского значения,%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уровня удовлетворенности пользователей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платных автодорог,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придорожного сервиса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придорожного бизнеса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объектов придорожного сервиса,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придорожной инфраструктуры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дорог, обеспеченных объектами придорожного сервиса в соответствии с Национальным стандартом,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Защита биоразнообразия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площадок отдыха, на которых осуществлена высадка зеленых насаждений не менее,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развития общества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цифровизации бизнес-процессов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модуля ERP-системы (SMART QAJ),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цифровой карты республиканской сети автомобильных дорог, не менее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автоматизированных станций измерения на автомобильных дорогах республиканского значения,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Усиление финансовой устойчивости как неотъемлемого элемента устойчивого развития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Прирост производительности труда по отношению к плановому показателю на 2019 год, в %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накопленного роста производительности труда, 2022 (план) 100%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Обеспечение сбалансированного развития общества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и временных рабочих мест****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человек, в т.ч.: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корпоративного управления,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женщин на уровне принятия решений,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2023 - 2032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задачи/ключевого показателя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реализации дорожных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инвестиций в основной капитал к уровню 2019 года,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(процент) роста инвестиций к уровню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инвестиций в основной капитал к прошлому году, не менее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инвестиции отчетного года к инвестиции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республиканского значения I и II технических категорий в общей протяженности автомобильных дорог республиканского значения,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протяженности дорог I и II технических категорий к общей протяженности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(открытие движения) реконструированных в разрезе реализуемых проектов,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открытие движения по проектам строительства и реконструкции автомобильных дорог республиканского значения в разрезе реализуемых проектов (с нарастающим итогом)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охваченных строительством автомобильных пунктов пропуска,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охваченных автомобильных пунктов пропуска к общим пунктам пропуска на автомобильных дорогах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республиканского и международного %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автомобильных дорог республиканского значения, охваченных капитальным 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охваченных капитальным и средним ремонтом,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ремонтом, к общей протяженности республиканской сети дорог (за исключением проектов строительства и реконструкции)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республиканского значения в нормативном состоянии,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протяженности автодорог республиканского значения в хорошем и удовлетворительном состоянии к общей протяженности сети автодорог республиканского значения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подходов к содержанию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плановых значений комплексно-целевой программы,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фактического исполнения объема дорожных работ за отчетный период к плановому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дорожно-эксплуатационной техникой для содержания автодорог,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дорожно-эксплуатационной техникой для содержания автодорог от нормативной потребности (с нарастающим 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внедрение системы платности на автодорогах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системы взимания платы на а/д республиканского значения в общей их протяженности,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протяженности платных участков к общей протяженности дорог I, II и III технических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инфраструктуры к внедрению платных участков автодорог республиканского значения,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протяженности платных участков к общей протяженности дорог I, II и III технических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удовлетворенности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платных автодорог,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Отношение количества удовлетворенных пользователей платных участков автомобильных дорог к общему количеству опрошенных пользователей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придорожного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объектов придорожного сервиса,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Отношение количества удовлетворенных пользователей объектов дорожного сервиса к общему количеству опрошенных пользователей объектов придорожного сервиса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придорожной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дорог, обеспеченных объектами придорожного сервиса в соответствии с национальным стандартом,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фактического количества объектов придорожного сервиса, соответствующих национальному стандарту, к общему количеству объектов придорожного сервиса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биоразнообразия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площадок отдыха, на которых осуществлена высадка зеленых насаждений, не менее,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площадок отдыха, на которых осуществлена высадка зеленых насаждений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цифровизации бизнес-процессов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модулей ERP-системы (SMART QAJ),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модулей ERP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цифровой карты республиканской сети автомобильных дорог,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оцифрованной карты к общей протяженности республиканских сети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автоматизированных станций измерения на автомобильных дорогах республиканского значения,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плановых показателей по установке автоматизированных станций измерения на автомобильных дорогах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финансовой устойчивости как неотъемлемого элемента устойчивого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общего значения величины оборотных активов к общему значению величины краткосрочных 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производительности труда по отношению к плановому показателю на 2019 год,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фактического исполнения показателя к плановому показателю на 2019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накопленного роста производительности труда, 2022 (план) - 100,%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фактического исполнения показателя к плановому показателю на 2022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сбалансированного развития общества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и временных рабочих мест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человек,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списочная численность работников компаний, которые осуществляют строительство и ремонт автомобильных дорог республиканского значения, включая наемных работников, трудящихся по трудовому договору и выполняющих постоянную, временную или сезонную работу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между общей численностью и временными работниками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сезонных, временных работников, в т.ч. работников смежных отраслей автодорожной отрасли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корпоративного управления,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корпоративного управления общества независимыми организациями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женщин на уровне принятия решений,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руководителей – женщин, включая структурные подразделения общества, правление, совет директоров, корпоративный сектор, к общей численности</w:t>
            </w:r>
          </w:p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2023 - 2032 годы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общества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стратегическими и программными документами Республики Казахстан (Стратегическая карта)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целеполагания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(Видение "Казахстан – 2050", Стратегия достижения углеродной нейтральности Республики Казахстан до 2060 года)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 план развития Республики Казахстан, Стратегия национальной безопасности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(планы развития государственных органов, планы развития областей, городов республиканского значения, столицы)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не входящие в Систему государственного планирования (концепции, национальные проекты, государственные программы, доктрины (стратегии), комплексные планы, Национальный инфраструктурный план)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 (далее – КПД) компании, предусмотренные планом развития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Приоритет/ задача/ инициатива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Цель/ основные принципы/ направления/ приоритет/ цель/ задача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национальные индикаторы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цели/задачи/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индикаторы/ показатели результатов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Мероприятия/ индикатор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"Казахстан-2050": новый политический курс состоявшегося государства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Пятый вызов – глобальная энергетическая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инвестиций в альтернативные и "зеленые" энергетические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план развития Республики Казахстан до 2029 года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 Новый инвестиционный цикл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3. "Повышение роли банковского кредитования и развитие альтернативных источников финансирования для стимулирования реального сектора и экономической активности"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"Инвестиции в основной капитал (ИОК) % от ВВП в 2025 году- 17 %, в 2026 году-18 %, в 2027 году-19 %, в 2028 году-21 %, в 2029 году- 23 %"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транспорта Республики Казахстан на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2023-2027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"Развитие транзитно-транспортного потенциала Республики Казахстан"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(ИОК) % от ВВП в 2025 году- 17 %, в 2026 году-18 %, в 2027 году- 19 %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транспортно-логистического потенциала Республики Казахстан до 2030 года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"Транспорт и складирование" к уровню 2019 года (2023 год – 41,9 %, 2024 год – 68,7 %, 2025 год – 90 %, 2026 год – 92,4 %, 2027 год – 93,9 %, 2028 год – 95,4 %, 2029 год – 96,9 %, 2030 год –98,4 %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инвестиций в основной капитал к 2019 году, 2024 год- 152,8 %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инвестиции в основной капитал к прошлому году, не менее, с 2025 года -10 %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"Казахстан-2050": новый политический курс состоявшегося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.Состоявшийся Казахстан – испытание кризисом нашей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государственности, национальной экономики,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общественного согласия, регионального лидерства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авторитета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Стратегия "Казахстан-2030".Основные итоги.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Инфраструктура, в особенности транспорт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должны развивать наш транзитный потенциал. Сегодня реализуется ряд крупных общенациональных инфрастуктурных проектов, результатом которых должно стать увеличение транзитных перевозок через Казахстан 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 "Транспортно-логистический комплекс"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"Расширение и модернизация инфраструктуры"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пропускной способности и сохранности дорожной инфраструктуры. Для устранения узких мест на международных и межрегиональных автомобильных коридорах необходимо провести комплекс системных мер по завершению долгостроев, расширению маршрутов транзита 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"Объем транзитных перевозок через Казахстан.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34 млн тонн, 2026 году -35,2 млн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году- 38 млн тонн, в 2028 году- 41,6 млн тонн, в 2029 году- 43 млн тонн"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"Приведение и содержание 100% сети автодорог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транспорта Республики Казахстан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"Развитие транзитно-транспортного потенциала Республики Казахстан".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"Развитие инфраструктуры транспортных коридоров".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Задача. "Реализация инфраструктурных проектов транспортной отрасли"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(открытие движения) реконструированных в разрезе реализуемых проектов, в 2025 году – 47 %, в 2026 году – 50 %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инфраструктурный план 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пунктов пропуска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автомобильных дорог (открытие движения) реконструированных в разрезе реализуемых проектов, в 2025 году – 45 %, в 2026 году – 47 %, в 2027 году –50 %, в 2028 году – 20 %, в 2029 году –35 %, в 2030 году –14 %, в 2031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году, в два раза.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2050 году эта цифра должна увеличиться в 10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западном, центральном и южных микрорегионах и повышению пропуской способности международных пунктов пропуска на внешних границах. Также важно обеспечить внедрение инновационных стандартов строительства, ремонта и обслуживания автодорог на всех уровнях, а также внедрение систем управления рисками преждевременного разрушения из-за большегрузного транспорта"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и республиканского значения в нормативном техническом состоянии"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"13 мероприятий по реконструкции сл. дорог: Актобе – Улгайсын – Кызылорда, Астана – Петропавловск с обходом г.Петропавловск, Астана – Костанай– гр. РФ на Челябинск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результата 5.2. "Доля автомобильных дорог (открытие движения) реконструированных в разрезе реализуемых проектов, в 2025 году – 45%, в 2026 году – 47%, в 2027 году –50%"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–10 %, в 2032 году – 13 %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автомобильных дорог республиканского значения I и II технической категории в общей протяженности автомобильных дорог республиканского значения в 2025 году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38 %, в 2026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 – Майкапшагай, Бейнеу-Шалкар, Кызылорда – Жезказган, Жезказган – Караганды, Атырау – Доссор, Жанаозен – Кендирли, строительство обходов г. Сарыагаш, г. Рудный , г. Туркестан , г. Шымкент"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-39%, 2027 году –40 %, 2028 году- 41%, 2029 году – 42 %, 2030 году – 43 %, 2031 году – 44 %, 2032 году – 45 %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план развития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 "Транспортно-логистический комплекс".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 "Объем транзитных перевозок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"Развитие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охваченных строительством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развития транспортно-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пропускной способности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охваченных строительством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 1. "Расширение и модернизация инфраструктуры"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пропускной способности и сохранности дорожной инфраструктуры. Для устранения узких мест на международных и межрегиональных автомобильных коридорах необходимо провести комплекс системных мер по завершению долгостроев, расширению маршрутов транзита в западном, центральном и южных микрорегионах и повышению пропуской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Казахстан, В 2025 году – 34 млн тонн 2026 году -35,2 млн тонн,2027 году- 38 млн тонн, в 2028 году- 41,6 млн тонн, в 2029 году- 43 млн тонн"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Показатель результата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"Средняя пропускная способность автомобильных пунктов пропуска на границе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Республики Казахстан на 2023-2027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транзитно-транспортного потенциала Республики Казахстан".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"Развитие инфраструктуры транспортных коридоров"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Задача. "Развитие пропускной мощности инфраструктуры приоритетных стыков"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пунктов пропуска, в 2025 году -16%, в 2026 году – 19%, в 2027 году – 22%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логистического потенциала Республики Казахстан до 2030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(реконструкция) пунктов пропуска через границу с Российской Федерацией: Сырым Таскала, Алимбет, Урлитобе, Жана жол, Косак, Курмангазы, Аксай, Кайрак, Сырым, Таскала, Алимбет, Урлитобе, Косак, Курмангазы, Аксай, Кызылжар, Каракога, Убе, Щарбакты, Шаган, Бидаик, Кондыбай, Ауыл, Жаныбек, Жезкент, Аят, Найза,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пунктов пропуска, в 2025 году – 16 %, в 2026 году – 19 %, в 2027 году – 22%, в 2028 году – 38 %, в 2029 году – 54 % , 2030 году – 69 %, в 2031 году – 85 % , 2032 году – 100 %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международных пунктов пропуска на внешних границах. Также важно обеспечить внедрение инновационных стандартов строительства, ремонта и обслуживания автодорог на всех уровнях, а также внедрение систем управления рисками преждевременного разрушения из-за большегрузного транспорта"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комплексная модернизация автомобильных пунктов пропуска на границе, в 2025 году – 6 ед. в 2026 году – 0 ед, в 2027 году – 10 ед., в 2028 году – 10 ед., в 2029 году – 10 4107"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инфраструктурный план 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Убаган, Желкуар, Коянбай, Байтанат, Амангельды, Карашатау, Орда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пунктов пропуска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план развития Республики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 "Транспортно-логистический комплекс"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 1. "Расширение 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 "Ожидаемая продолжительность жизни населения при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транспорта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"Развитие транзитно-транспортного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дорог республиканского и международного значения, охваченных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дорог республиканского и международного значения,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инфраструктуры"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рождении, годы"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1.4. "Смертность в результате дорожно-транспор тных происшествий на 100 тыс. населения"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"Выполнение дорожно-эксплуатационных и ремонтных работ для обеспечения нормативного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2023 – 2027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Республики Казахстан"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транспортной инфраструктуры"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Задача. "Повышение уровня развития инфраструктуры автодорожной отрасли"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капитальным и средним ремонтом, в 2025 году – 30,8 %, в 2026 году – 35,3 %, в 2027 году – 40,9 %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 капитальным и средним ремонтом в 2025 году– 30,8 %, в 2026 году – 35,3 %, в 2027 году – 40,9 %, в 2028 году – 17,5%, в 2029 году – 15%, с 2030 года –10%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существующей сети дорог республиканского значения, с 2025 по 2029 годы – 3 тыс.км"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 "Транспортно-логистический комплекс"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"Расширение и модернизация инфраструктуры"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"Ожидаемая продолжительность жизни населения при рождении, годы"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"Смертность в результате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транспорта Республики Казахстан на 2023 – 2027 годы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"Развитие транзитно-транспортного потенциала Республики Казахстан"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Цель. "Развитие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и содержание 100% сети автодорог международного и республиканского значения в нормативном техническом состоянии в 2025 году – 94 %, в 2026 году – 95 %, в 2027 году -96 %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инфраструктурный план Республики Казахстан до 2029 года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дорог республиканского значения в нормативном состоянии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93 %, 2025 год – 94 %, 2026 год – 95 %, 2027 год – 96 %, 2028 год – 97 %, 2029 год – 98 %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республиканского значения в нормативном состоянии,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2025 году – 94 %, 2026 году – 95 %, 2027 году – 96 %, 2028 год – 97 %, 2029 год – 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дорожно-транспортных происшествий на 100 тыс. населения"Мероприятие 1. "Выполнение дорожно-эксплуатационных и ремонтных работ для обеспечения нормативного состояния существующей сети дорог республиканского значения, с 2025 по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транспортных коридоров"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Задача. "Реализация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проектов транспортной отрасли"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транспортно-логистического потенциала Республики Казахстан до 2030 года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и содержание 100 % сети автодорог международного и республиканского значения в нормативном техническом состоянии,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92 %,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93 %, 2025 год – 94 %, 2026 год– 95 %, 2027 год – 96 %, 2028 год – 97 %, 2029 год – 100 %, 2030 год– 100 %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%,2030 год - 99%, с 2031 года - 100%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годы – 3 тыс.км"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мер по обеспечению безопасного дорожного движения, с 2025 года 25 тыс.км"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 снижению уровня дорожно-транспортного травматизма, 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на дорогах с 2025 года - 1 объект"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плановых значений комплексно-целевой программы в 2032 году-100 %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4.2. "Новый инвестиционный цикл"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"Повышение роли банковского кредитования и развитие альтернативных источников финансирования для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 "Инвестиции в основной капитал (ИОК) % от ВВП в 2025 году- 17 %, в 2026 году-18 %, в 2027 году-19 %, в 2028 году-21 %, 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транспорта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 – 2027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"Развитие транзитно-транспортного потенциала Республики Казахстан"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дорожно-эксплуатационной техникой для содержания автодорог, в 2025 году– 90 %, 2026 году – 95 %, 2027 году – 100%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дорожно-эксплуатационной техникой для содержания автодорог, в 2025 году– 90 %, в 2026 году – 95 %, в 2027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стимулирования реального сектора и экономической активности"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году- 23 %"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"Развитие транспортной инфраструктуры"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– 100%, 2028 году– 48 %, в 2029 году – 50 %, в 2030 году – 52%, 2031 году– 54 %, в 2032 году – 56 %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Задача. "Повышение уровня развития инфраструктуры автодорожной отрасли"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3.1. "Транспортно-логистический комплекс"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1. "Расширение и модернизация инфраструктуры"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"Ожидаемая продолжительность жизни населения при рождении, годы"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Республики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–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"Развитие транзитно-транспортного потенциала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платных участков автодорог республиканского значения, в 2025 году–22 %, в 2026 году – 30 %,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системы взимания платы на а/д республиканского значения в общей их протяженности, 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"Смертность в результате дорожно-транспортных происшествий на 100 тыс. населения"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"Развитие транспортной инфраструктуры"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2027 году – 36 %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году – 20%,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2024 году – 27%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"Мероприятие 3.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платных участков автодорог республиканского значения, в 2025 году– 5,4 тыс.км, в 2026 году – 7,5 тыс.км, с 2027 года – 9 тыс.км, в2028 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Задача. "Повышение уровня развития инфраструктуры автодорожной отрасли"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инфраструктуры к внедрению платных участков автодорог республиканского значения, в 2025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годах -11 тыс.км"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году– 22 %, в 2026 году – 30 %, с 2027 года – 36 %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платных автодорог в 2025 году – 95%, 2032 году – 100%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объектов придорожного сервиса в 2025 году– 70%, 2032 году – 100 %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3.4. "Туризм"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1. "Фокусное развитие приоритетных дестинаций"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повышения качества обслуживания в туризме будут разработаны стандарты, регламентирующие предоставление отдельных видов услуг и обеспечивающие их соответствие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Министерства транспорта Республики Казахстан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2027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"Развитие транзитно-транспортного потенциала Республики Казахстан"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Цель. "Развитие транспортной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придорожного сервиса, соответствующих Национальному стандарту, в 2025 году – 100%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инфраструктурный план Республики Казахстан до 2029 года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придорожного сервиса,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36 ед., 2025 год – 48 ед., 2026 год – 52 ед., 2027 год – 60 ед., 2028 год – 70 ед., 2029 год – 70 ед.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дорог, обеспеченных объектами придорожного сервиса в соответствии с Национальным стандартом с 2025 года – 100%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требованиям"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инфраструктуры"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Задача. "Повышение уровня развития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транспортно-логистического потенциала Республики Казахстан до 2030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 менее 200 объектов придорожного сервиса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 отрасли"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площадок отдыха, на которых осуществлена высадка зеленых насаждений, в 2025 году –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ед., 2032 году – 45 ед.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модуля ERP системы (SMART QAJ) в 2032 году – 10 ед.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"Казахстан-2050": новый политический курс состоявшегося государства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 вызов – "Третья индустриальная революция"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реализации.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"Фокус на повышении производительности и сложности экономики через расширение инновационной активности, модернизацию и цифровизацию отраслей и предприятий"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"Уровень активности в области инноваций, %"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цифровой карты республиканской сети автомобильных дорог в 2032 году не менее – 100 %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автоматизированных станций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на автомобильных дорогах республиканского значения , в 2025 году – 8 ед.,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году – 11 ед., в 2027 году – 9 ед., в 2028 году – 20 ед., в 2029 году – 21 ед., в 2030 году – 25 ед., в 2031 году -30 ед., в 2032 году- 30 ед.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ликвидности, в 2023 году – 1, 2024 году – 1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производительности труда по отношению к плановому показателю на 2019 год, в 2023 году – 35%, 2024 году – 40 %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план развития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реализации.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"Фокус на повышении производительности и сложности экономики через расширение инновационной активности, модернизацию и цифровизацию отраслей 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"Индекс накопленного роста производительности труда, 2022 - 100, 2025 год –113,8 %; 2026 год – 120 %; 2027 год - 127 %; 2028 год -134,1 %; 2029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Министерства транспорта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транзитно-транспортного потенциала Республики Казахстан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накопленного роста производительности труда по транспорту и складирова нию, 2022-100, в 2025 году– 132,6 %, в 2026 году – 143,7 %, в 2027 году –156,6 %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транспортно-логистического потенциала Республики Казахстан до 2030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производительности труда в секторе "Транспорт и складирование" к уровню 2019 года,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9,8 %,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 год – 14,4 %, 2025 год – 19,3 %,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накопленного роста производительности труда, 2022 (план) - 100, в 2025 год – 132,6 %; 2026 год– 143,7 %;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–156,6 %; 2028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Транспортно-логистические ограничения".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3. "Повышение конкурентоспособности: рост производительности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конкурентных кадров"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год- 141,8 %"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21,3 %,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23,3 %,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25,3 %,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 27,3 %,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29,3 %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163,7 %;2029 год -171,4 %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год -179,8 %; 2031 год -188,8 %; 2032 год -198,5 %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и временных рабочих мест, в 2023 году – 85 тыс. чел., 2024 году – 75,9 тыс. чел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 – 2050"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кадровая политика. Внедрение современных инструме 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 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3. "Повышение роли банковского кредитования и развитие альтернативных источников финансирования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корпоративного управления в 2023 год –1 единиц,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и принципы корпоративного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стимулирования реального сектора и экономической активности"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"Повышение устойчивости корпоративного сектора.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системы корпоративного управления компаний"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единиц, 2029 год – 1 единиц, 2032 год – 1 единиц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"Казахстан-2050": новый политический курс состоявшегося государства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Новые принципы социальной политики – социальные гарантии и личная ответственность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 4. Модернизация политики обеспечения занятости и оплаты труда.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Гендерное равноправие и равные возможности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2029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"Укрепление института гендерного равенства"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"Значение индекса верховенства права от World Justice Project по шкале от 0 до 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2.1.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"Уровень осведомленности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 от 6 декабря 2016 года № 384 "Концепция семейной и гендерной политики в Республике Казахстан до 2030 года"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женщин в квазигосударственном и корпоративном секторах на уровне принятия решений к 2023 году – 25%,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году – 25,3 %, к 2025 году – 25,5%, к 2026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26 %, 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женщин на уровне принятия решений с 2025 года – 30 %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принимаемых мерах по продвижению гендерного равенства, расширению возможностей женщин, к 2025 году – 31 %, к 2026 году – 32 %, к 2027 году – 33 %, к 2028 году – 34 %, к 2029 году – 36 %"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году – 27 %, к 2028 году– 28 %, к 2029 году – 29 %, к 2030 году – 30 %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