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598e" w14:textId="3315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18 декабря 2025 года № 1102.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3" w:id="6"/>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уровень рентабельности по месторождению</w:t>
            </w:r>
          </w:p>
        </w:tc>
      </w:tr>
    </w:tbl>
    <w:bookmarkStart w:name="z14" w:id="7"/>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w:t>
      </w:r>
    </w:p>
    <w:bookmarkEnd w:id="7"/>
    <w:bookmarkStart w:name="z15" w:id="8"/>
    <w:p>
      <w:pPr>
        <w:spacing w:after="0"/>
        <w:ind w:left="0"/>
        <w:jc w:val="both"/>
      </w:pPr>
      <w:r>
        <w:rPr>
          <w:rFonts w:ascii="Times New Roman"/>
          <w:b w:val="false"/>
          <w:i w:val="false"/>
          <w:color w:val="000000"/>
          <w:sz w:val="28"/>
        </w:rPr>
        <w:t>
      ____________________________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7" w:id="9"/>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(далее – Налоговый кодекс) и определяют порядок определения уровня рентабельности и уровня внутренней нормы рентабельности.</w:t>
      </w:r>
    </w:p>
    <w:bookmarkEnd w:id="11"/>
    <w:bookmarkStart w:name="z20" w:id="12"/>
    <w:p>
      <w:pPr>
        <w:spacing w:after="0"/>
        <w:ind w:left="0"/>
        <w:jc w:val="both"/>
      </w:pPr>
      <w:r>
        <w:rPr>
          <w:rFonts w:ascii="Times New Roman"/>
          <w:b w:val="false"/>
          <w:i w:val="false"/>
          <w:color w:val="000000"/>
          <w:sz w:val="28"/>
        </w:rPr>
        <w:t>
      2. Настоящие Правила определяют порядок определения уровня рентабельности и уровня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 не распространяются на месторождения по общераспространенным полезным ископаемым.</w:t>
      </w:r>
    </w:p>
    <w:bookmarkEnd w:id="12"/>
    <w:bookmarkStart w:name="z21" w:id="13"/>
    <w:p>
      <w:pPr>
        <w:spacing w:after="0"/>
        <w:ind w:left="0"/>
        <w:jc w:val="both"/>
      </w:pPr>
      <w:r>
        <w:rPr>
          <w:rFonts w:ascii="Times New Roman"/>
          <w:b w:val="false"/>
          <w:i w:val="false"/>
          <w:color w:val="000000"/>
          <w:sz w:val="28"/>
        </w:rPr>
        <w:t>
      3. В настоящих Правилах используется следующее основное понятие:</w:t>
      </w:r>
    </w:p>
    <w:bookmarkEnd w:id="13"/>
    <w:bookmarkStart w:name="z22" w:id="14"/>
    <w:p>
      <w:pPr>
        <w:spacing w:after="0"/>
        <w:ind w:left="0"/>
        <w:jc w:val="both"/>
      </w:pPr>
      <w:r>
        <w:rPr>
          <w:rFonts w:ascii="Times New Roman"/>
          <w:b w:val="false"/>
          <w:i w:val="false"/>
          <w:color w:val="000000"/>
          <w:sz w:val="28"/>
        </w:rPr>
        <w:t xml:space="preserve">
      взаимосвязанные стороны – физические и (или) юридические лица, имеющие взаимоотношения, которые соответствуют одному либо нескольким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14 Налогового кодекса.</w:t>
      </w:r>
    </w:p>
    <w:bookmarkEnd w:id="14"/>
    <w:bookmarkStart w:name="z23"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w:t>
      </w:r>
    </w:p>
    <w:bookmarkEnd w:id="15"/>
    <w:bookmarkStart w:name="z24" w:id="16"/>
    <w:p>
      <w:pPr>
        <w:spacing w:after="0"/>
        <w:ind w:left="0"/>
        <w:jc w:val="left"/>
      </w:pPr>
      <w:r>
        <w:rPr>
          <w:rFonts w:ascii="Times New Roman"/>
          <w:b/>
          <w:i w:val="false"/>
          <w:color w:val="000000"/>
        </w:rPr>
        <w:t xml:space="preserve"> Глава 2 Порядок определения уровня рентабельности и уровня внутренней нормы рентабельности</w:t>
      </w:r>
    </w:p>
    <w:bookmarkEnd w:id="16"/>
    <w:bookmarkStart w:name="z25" w:id="17"/>
    <w:p>
      <w:pPr>
        <w:spacing w:after="0"/>
        <w:ind w:left="0"/>
        <w:jc w:val="left"/>
      </w:pPr>
      <w:r>
        <w:rPr>
          <w:rFonts w:ascii="Times New Roman"/>
          <w:b/>
          <w:i w:val="false"/>
          <w:color w:val="000000"/>
        </w:rPr>
        <w:t xml:space="preserve"> Параграф 1.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7"/>
    <w:bookmarkStart w:name="z26" w:id="18"/>
    <w:p>
      <w:pPr>
        <w:spacing w:after="0"/>
        <w:ind w:left="0"/>
        <w:jc w:val="both"/>
      </w:pPr>
      <w:r>
        <w:rPr>
          <w:rFonts w:ascii="Times New Roman"/>
          <w:b w:val="false"/>
          <w:i w:val="false"/>
          <w:color w:val="000000"/>
          <w:sz w:val="28"/>
        </w:rPr>
        <w:t xml:space="preserve">
      4. Для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(группы месторождений по одному контракту на недропользование, части месторождения) твердых видов полезных ископаемых,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8"/>
    <w:bookmarkStart w:name="z27" w:id="19"/>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9"/>
    <w:bookmarkStart w:name="z28" w:id="20"/>
    <w:p>
      <w:pPr>
        <w:spacing w:after="0"/>
        <w:ind w:left="0"/>
        <w:jc w:val="both"/>
      </w:pPr>
      <w:r>
        <w:rPr>
          <w:rFonts w:ascii="Times New Roman"/>
          <w:b w:val="false"/>
          <w:i w:val="false"/>
          <w:color w:val="000000"/>
          <w:sz w:val="28"/>
        </w:rPr>
        <w:t>
      5.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20"/>
    <w:bookmarkStart w:name="z29" w:id="21"/>
    <w:p>
      <w:pPr>
        <w:spacing w:after="0"/>
        <w:ind w:left="0"/>
        <w:jc w:val="both"/>
      </w:pPr>
      <w:r>
        <w:rPr>
          <w:rFonts w:ascii="Times New Roman"/>
          <w:b w:val="false"/>
          <w:i w:val="false"/>
          <w:color w:val="000000"/>
          <w:sz w:val="28"/>
        </w:rPr>
        <w:t>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1"/>
    <w:bookmarkStart w:name="z30" w:id="22"/>
    <w:p>
      <w:pPr>
        <w:spacing w:after="0"/>
        <w:ind w:left="0"/>
        <w:jc w:val="both"/>
      </w:pPr>
      <w:r>
        <w:rPr>
          <w:rFonts w:ascii="Times New Roman"/>
          <w:b w:val="false"/>
          <w:i w:val="false"/>
          <w:color w:val="000000"/>
          <w:sz w:val="28"/>
        </w:rPr>
        <w:t>
      6. Месторождение (группа месторождений по одному контракту на недропользование, часть месторождения) твердых видов полезных ископаемых относится к категории низкорентабельных при его соответствии критериям низкорентабельности и соблюдении условий, установленных пунктом 5 настоящих Правил.</w:t>
      </w:r>
    </w:p>
    <w:bookmarkEnd w:id="22"/>
    <w:bookmarkStart w:name="z31" w:id="23"/>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3"/>
    <w:bookmarkStart w:name="z32" w:id="24"/>
    <w:p>
      <w:pPr>
        <w:spacing w:after="0"/>
        <w:ind w:left="0"/>
        <w:jc w:val="left"/>
      </w:pPr>
      <w:r>
        <w:rPr>
          <w:rFonts w:ascii="Times New Roman"/>
          <w:b/>
          <w:i w:val="false"/>
          <w:color w:val="000000"/>
        </w:rPr>
        <w:t xml:space="preserve"> Параграф 2.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24"/>
    <w:bookmarkStart w:name="z33" w:id="25"/>
    <w:p>
      <w:pPr>
        <w:spacing w:after="0"/>
        <w:ind w:left="0"/>
        <w:jc w:val="both"/>
      </w:pPr>
      <w:r>
        <w:rPr>
          <w:rFonts w:ascii="Times New Roman"/>
          <w:b w:val="false"/>
          <w:i w:val="false"/>
          <w:color w:val="000000"/>
          <w:sz w:val="28"/>
        </w:rPr>
        <w:t>
      8. Расчет планируемого уровня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производится на основании прогнозных данных недропользователя, включая цены на минеральное сырье, твердые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w:t>
      </w:r>
    </w:p>
    <w:bookmarkEnd w:id="25"/>
    <w:bookmarkStart w:name="z34" w:id="26"/>
    <w:p>
      <w:pPr>
        <w:spacing w:after="0"/>
        <w:ind w:left="0"/>
        <w:jc w:val="both"/>
      </w:pPr>
      <w:r>
        <w:rPr>
          <w:rFonts w:ascii="Times New Roman"/>
          <w:b w:val="false"/>
          <w:i w:val="false"/>
          <w:color w:val="000000"/>
          <w:sz w:val="28"/>
        </w:rPr>
        <w:t>
      1)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реализует добытое минеральное сырье, в том числе прошедшее только первичную переработку, без последующей переработки:</w:t>
      </w:r>
    </w:p>
    <w:bookmarkEnd w:id="26"/>
    <w:bookmarkStart w:name="z35" w:id="27"/>
    <w:p>
      <w:pPr>
        <w:spacing w:after="0"/>
        <w:ind w:left="0"/>
        <w:jc w:val="both"/>
      </w:pPr>
      <w:r>
        <w:rPr>
          <w:rFonts w:ascii="Times New Roman"/>
          <w:b w:val="false"/>
          <w:i w:val="false"/>
          <w:color w:val="000000"/>
          <w:sz w:val="28"/>
        </w:rPr>
        <w:t>
      Рм = ЧДм / СГДм * 100 %, где:</w:t>
      </w:r>
    </w:p>
    <w:bookmarkEnd w:id="27"/>
    <w:bookmarkStart w:name="z36" w:id="28"/>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28"/>
    <w:bookmarkStart w:name="z37" w:id="29"/>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29"/>
    <w:bookmarkStart w:name="z38" w:id="30"/>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30"/>
    <w:bookmarkStart w:name="z39" w:id="31"/>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31"/>
    <w:bookmarkStart w:name="z40" w:id="32"/>
    <w:p>
      <w:pPr>
        <w:spacing w:after="0"/>
        <w:ind w:left="0"/>
        <w:jc w:val="both"/>
      </w:pPr>
      <w:r>
        <w:rPr>
          <w:rFonts w:ascii="Times New Roman"/>
          <w:b w:val="false"/>
          <w:i w:val="false"/>
          <w:color w:val="000000"/>
          <w:sz w:val="28"/>
        </w:rPr>
        <w:t>
      ЧДм = НДм - КПНм + НДвс, где:</w:t>
      </w:r>
    </w:p>
    <w:bookmarkEnd w:id="32"/>
    <w:bookmarkStart w:name="z41" w:id="33"/>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в отношении налогооблагаемого дохода;</w:t>
      </w:r>
    </w:p>
    <w:bookmarkEnd w:id="33"/>
    <w:bookmarkStart w:name="z42" w:id="34"/>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4"/>
    <w:bookmarkStart w:name="z43" w:id="35"/>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35"/>
    <w:bookmarkStart w:name="z44" w:id="36"/>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337 Налогового кодекса), которое приобрело на территории Республики Казахстан добытое минеральное сырье по месторождению твердых видов полезных ископаемых,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6"/>
    <w:bookmarkStart w:name="z45" w:id="37"/>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с учетом корректировки в соответствии c законодательством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37"/>
    <w:bookmarkStart w:name="z46" w:id="38"/>
    <w:p>
      <w:pPr>
        <w:spacing w:after="0"/>
        <w:ind w:left="0"/>
        <w:jc w:val="both"/>
      </w:pPr>
      <w:r>
        <w:rPr>
          <w:rFonts w:ascii="Times New Roman"/>
          <w:b w:val="false"/>
          <w:i w:val="false"/>
          <w:color w:val="000000"/>
          <w:sz w:val="28"/>
        </w:rPr>
        <w:t>
      НДм = СГДм - Вм + Ктц, где:</w:t>
      </w:r>
    </w:p>
    <w:bookmarkEnd w:id="38"/>
    <w:bookmarkStart w:name="z47" w:id="39"/>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с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и первичной переработкой добытого минерального сырья с месторождения твердых видов полезных ископаемых;</w:t>
      </w:r>
    </w:p>
    <w:bookmarkEnd w:id="39"/>
    <w:bookmarkStart w:name="z48" w:id="40"/>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40"/>
    <w:bookmarkStart w:name="z49" w:id="41"/>
    <w:p>
      <w:pPr>
        <w:spacing w:after="0"/>
        <w:ind w:left="0"/>
        <w:jc w:val="both"/>
      </w:pPr>
      <w:r>
        <w:rPr>
          <w:rFonts w:ascii="Times New Roman"/>
          <w:b w:val="false"/>
          <w:i w:val="false"/>
          <w:color w:val="000000"/>
          <w:sz w:val="28"/>
        </w:rPr>
        <w:t>
      2)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1"/>
    <w:bookmarkStart w:name="z50" w:id="42"/>
    <w:p>
      <w:pPr>
        <w:spacing w:after="0"/>
        <w:ind w:left="0"/>
        <w:jc w:val="both"/>
      </w:pPr>
      <w:r>
        <w:rPr>
          <w:rFonts w:ascii="Times New Roman"/>
          <w:b w:val="false"/>
          <w:i w:val="false"/>
          <w:color w:val="000000"/>
          <w:sz w:val="28"/>
        </w:rPr>
        <w:t>
      Рм = ЧДм / СГДм * 100 %, где:</w:t>
      </w:r>
    </w:p>
    <w:bookmarkEnd w:id="42"/>
    <w:bookmarkStart w:name="z51" w:id="43"/>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43"/>
    <w:bookmarkStart w:name="z52" w:id="44"/>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44"/>
    <w:bookmarkStart w:name="z53" w:id="45"/>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45"/>
    <w:bookmarkStart w:name="z54" w:id="46"/>
    <w:p>
      <w:pPr>
        <w:spacing w:after="0"/>
        <w:ind w:left="0"/>
        <w:jc w:val="both"/>
      </w:pPr>
      <w:r>
        <w:rPr>
          <w:rFonts w:ascii="Times New Roman"/>
          <w:b w:val="false"/>
          <w:i w:val="false"/>
          <w:color w:val="000000"/>
          <w:sz w:val="28"/>
        </w:rPr>
        <w:t>
      ЧДм = НДм - КПНм + НДвс, где:</w:t>
      </w:r>
    </w:p>
    <w:bookmarkEnd w:id="46"/>
    <w:bookmarkStart w:name="z55" w:id="47"/>
    <w:p>
      <w:pPr>
        <w:spacing w:after="0"/>
        <w:ind w:left="0"/>
        <w:jc w:val="both"/>
      </w:pPr>
      <w:r>
        <w:rPr>
          <w:rFonts w:ascii="Times New Roman"/>
          <w:b w:val="false"/>
          <w:i w:val="false"/>
          <w:color w:val="000000"/>
          <w:sz w:val="28"/>
        </w:rPr>
        <w:t>
      НДвс – налогооблагаемый доход взаимосвязанной стороны, который определяется как сумма:</w:t>
      </w:r>
    </w:p>
    <w:bookmarkEnd w:id="47"/>
    <w:bookmarkStart w:name="z56" w:id="48"/>
    <w:p>
      <w:pPr>
        <w:spacing w:after="0"/>
        <w:ind w:left="0"/>
        <w:jc w:val="both"/>
      </w:pPr>
      <w:r>
        <w:rPr>
          <w:rFonts w:ascii="Times New Roman"/>
          <w:b w:val="false"/>
          <w:i w:val="false"/>
          <w:color w:val="000000"/>
          <w:sz w:val="28"/>
        </w:rPr>
        <w:t>
      налогооблагаемого дохода взаимосвязанной стороны (без учета уменьшения на сумму доходов и расходов, предусмотренных статьей 337 Налогового кодекса), осуществляющей переработку минерального сырья с месторождения твердых видов полезных ископаемых,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8"/>
    <w:bookmarkStart w:name="z57" w:id="49"/>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приобретенного у налогоплательщика, применяющего настоящие Правила, к общим объемам приобретения взаимосвязанной стороной минерального сырья);</w:t>
      </w:r>
    </w:p>
    <w:bookmarkEnd w:id="49"/>
    <w:bookmarkStart w:name="z58" w:id="50"/>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который определяется с учетом корректировки в соответствии с законодательством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50"/>
    <w:bookmarkStart w:name="z59" w:id="51"/>
    <w:p>
      <w:pPr>
        <w:spacing w:after="0"/>
        <w:ind w:left="0"/>
        <w:jc w:val="both"/>
      </w:pPr>
      <w:r>
        <w:rPr>
          <w:rFonts w:ascii="Times New Roman"/>
          <w:b w:val="false"/>
          <w:i w:val="false"/>
          <w:color w:val="000000"/>
          <w:sz w:val="28"/>
        </w:rPr>
        <w:t>
      НДм = СГДм - Вм + Ктц, где:</w:t>
      </w:r>
    </w:p>
    <w:bookmarkEnd w:id="51"/>
    <w:bookmarkStart w:name="z60" w:id="52"/>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52"/>
    <w:bookmarkStart w:name="z61" w:id="53"/>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53"/>
    <w:bookmarkStart w:name="z62" w:id="54"/>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расходов (вычетов).</w:t>
      </w:r>
    </w:p>
    <w:bookmarkEnd w:id="54"/>
    <w:bookmarkStart w:name="z63" w:id="55"/>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приобретенных на основании договора купли-продажи полезных ископаемых).</w:t>
      </w:r>
    </w:p>
    <w:bookmarkEnd w:id="55"/>
    <w:bookmarkStart w:name="z64" w:id="56"/>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твердых видов полезных ископаемых исчисляется по каждому виду полезных ископаемых по следующей формуле:</w:t>
      </w:r>
    </w:p>
    <w:bookmarkEnd w:id="56"/>
    <w:bookmarkStart w:name="z65" w:id="57"/>
    <w:p>
      <w:pPr>
        <w:spacing w:after="0"/>
        <w:ind w:left="0"/>
        <w:jc w:val="both"/>
      </w:pPr>
      <w:r>
        <w:rPr>
          <w:rFonts w:ascii="Times New Roman"/>
          <w:b w:val="false"/>
          <w:i w:val="false"/>
          <w:color w:val="000000"/>
          <w:sz w:val="28"/>
        </w:rPr>
        <w:t>
      СГДм = (Тр * Тдк/Тд)1*Ц1+(Тр *Тдк/Тд)2*Ц2+…(Тр * Тдк / Тд)n*Цn, где:</w:t>
      </w:r>
    </w:p>
    <w:bookmarkEnd w:id="57"/>
    <w:bookmarkStart w:name="z66" w:id="58"/>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58"/>
    <w:bookmarkStart w:name="z67" w:id="59"/>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59"/>
    <w:bookmarkStart w:name="z68" w:id="60"/>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(по каждому виду твердого полезного ископаемого), направленный на последующую переработку, по месторождению (группе месторождений по одному контракту на недропользование, части месторождения) твердых видов полезных ископаемых;</w:t>
      </w:r>
    </w:p>
    <w:bookmarkEnd w:id="60"/>
    <w:bookmarkStart w:name="z69" w:id="61"/>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1"/>
    <w:bookmarkStart w:name="z70" w:id="62"/>
    <w:p>
      <w:pPr>
        <w:spacing w:after="0"/>
        <w:ind w:left="0"/>
        <w:jc w:val="both"/>
      </w:pPr>
      <w:r>
        <w:rPr>
          <w:rFonts w:ascii="Times New Roman"/>
          <w:b w:val="false"/>
          <w:i w:val="false"/>
          <w:color w:val="000000"/>
          <w:sz w:val="28"/>
        </w:rPr>
        <w:t>
      В случае, если реализация продукта переработки, полученного из добытого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 к доходу от реализации каждого продукта переработки.</w:t>
      </w:r>
    </w:p>
    <w:bookmarkEnd w:id="62"/>
    <w:bookmarkStart w:name="z71" w:id="63"/>
    <w:p>
      <w:pPr>
        <w:spacing w:after="0"/>
        <w:ind w:left="0"/>
        <w:jc w:val="both"/>
      </w:pPr>
      <w:r>
        <w:rPr>
          <w:rFonts w:ascii="Times New Roman"/>
          <w:b w:val="false"/>
          <w:i w:val="false"/>
          <w:color w:val="000000"/>
          <w:sz w:val="28"/>
        </w:rPr>
        <w:t>
      При реализации минерального сырья с месторождения твердых видов полезных ископаемых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3"/>
    <w:bookmarkStart w:name="z72" w:id="64"/>
    <w:p>
      <w:pPr>
        <w:spacing w:after="0"/>
        <w:ind w:left="0"/>
        <w:jc w:val="both"/>
      </w:pPr>
      <w:r>
        <w:rPr>
          <w:rFonts w:ascii="Times New Roman"/>
          <w:b w:val="false"/>
          <w:i w:val="false"/>
          <w:color w:val="000000"/>
          <w:sz w:val="28"/>
        </w:rPr>
        <w:t xml:space="preserve">
      3) планируемый уровень рентабельности месторождения (группы месторождений по одному контракту на недропользование, части месторождения) твердых видов полезных ископаемых, по которому (которым) недропользователь передает часть или весь объем минерального сырья, содержащего твердые полезные ископаемые, указанные в пункте 4 </w:t>
      </w:r>
      <w:r>
        <w:rPr>
          <w:rFonts w:ascii="Times New Roman"/>
          <w:b w:val="false"/>
          <w:i w:val="false"/>
          <w:color w:val="000000"/>
          <w:sz w:val="28"/>
        </w:rPr>
        <w:t>статьи 780</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4"/>
    <w:bookmarkStart w:name="z73" w:id="65"/>
    <w:p>
      <w:pPr>
        <w:spacing w:after="0"/>
        <w:ind w:left="0"/>
        <w:jc w:val="both"/>
      </w:pPr>
      <w:r>
        <w:rPr>
          <w:rFonts w:ascii="Times New Roman"/>
          <w:b w:val="false"/>
          <w:i w:val="false"/>
          <w:color w:val="000000"/>
          <w:sz w:val="28"/>
        </w:rPr>
        <w:t>
      Рм = ЧДм / СГДм * 100 %, где:</w:t>
      </w:r>
    </w:p>
    <w:bookmarkEnd w:id="65"/>
    <w:bookmarkStart w:name="z74" w:id="66"/>
    <w:p>
      <w:pPr>
        <w:spacing w:after="0"/>
        <w:ind w:left="0"/>
        <w:jc w:val="both"/>
      </w:pPr>
      <w:r>
        <w:rPr>
          <w:rFonts w:ascii="Times New Roman"/>
          <w:b w:val="false"/>
          <w:i w:val="false"/>
          <w:color w:val="000000"/>
          <w:sz w:val="28"/>
        </w:rPr>
        <w:t>
      Рм – рентабельность по месторождению (группе месторождений по одному контракту на недропользование, части месторождения) твердых видов полезных ископаемых;</w:t>
      </w:r>
    </w:p>
    <w:bookmarkEnd w:id="66"/>
    <w:bookmarkStart w:name="z75" w:id="67"/>
    <w:p>
      <w:pPr>
        <w:spacing w:after="0"/>
        <w:ind w:left="0"/>
        <w:jc w:val="both"/>
      </w:pPr>
      <w:r>
        <w:rPr>
          <w:rFonts w:ascii="Times New Roman"/>
          <w:b w:val="false"/>
          <w:i w:val="false"/>
          <w:color w:val="000000"/>
          <w:sz w:val="28"/>
        </w:rPr>
        <w:t>
      ЧДм – чистый доход по месторождению (группе месторождений по одному контракту на недропользование, части месторождения) твердых видов полезных ископаемых, исчисленный в соответствии с настоящим подпунктом.</w:t>
      </w:r>
    </w:p>
    <w:bookmarkEnd w:id="67"/>
    <w:bookmarkStart w:name="z76" w:id="68"/>
    <w:p>
      <w:pPr>
        <w:spacing w:after="0"/>
        <w:ind w:left="0"/>
        <w:jc w:val="both"/>
      </w:pPr>
      <w:r>
        <w:rPr>
          <w:rFonts w:ascii="Times New Roman"/>
          <w:b w:val="false"/>
          <w:i w:val="false"/>
          <w:color w:val="000000"/>
          <w:sz w:val="28"/>
        </w:rPr>
        <w:t>
      Размер чистого дохода по месторождению (группе месторождений по одному контракту на недропользование, части месторождения) твердых видов полезных ископаемых за налоговый период определяется по следующей формуле:</w:t>
      </w:r>
    </w:p>
    <w:bookmarkEnd w:id="68"/>
    <w:bookmarkStart w:name="z77" w:id="69"/>
    <w:p>
      <w:pPr>
        <w:spacing w:after="0"/>
        <w:ind w:left="0"/>
        <w:jc w:val="both"/>
      </w:pPr>
      <w:r>
        <w:rPr>
          <w:rFonts w:ascii="Times New Roman"/>
          <w:b w:val="false"/>
          <w:i w:val="false"/>
          <w:color w:val="000000"/>
          <w:sz w:val="28"/>
        </w:rPr>
        <w:t>
      ЧДм = НДм - КПНм, где:</w:t>
      </w:r>
    </w:p>
    <w:bookmarkEnd w:id="69"/>
    <w:bookmarkStart w:name="z78" w:id="70"/>
    <w:p>
      <w:pPr>
        <w:spacing w:after="0"/>
        <w:ind w:left="0"/>
        <w:jc w:val="both"/>
      </w:pPr>
      <w:r>
        <w:rPr>
          <w:rFonts w:ascii="Times New Roman"/>
          <w:b w:val="false"/>
          <w:i w:val="false"/>
          <w:color w:val="000000"/>
          <w:sz w:val="28"/>
        </w:rPr>
        <w:t>
      НДм – налогооблагаемый доход по месторождению (группе месторождений по одному контракту на недропользование, части месторождения) твердых видов полезных ископаемых, который определяется с учетом корректировки по законодательству Республики Казахстан о трансфертном ценообразовании (без учета уменьшения на сумму доходов и расходов, предусмотренных статьей 337 Налогового кодекса) по следующей формуле:</w:t>
      </w:r>
    </w:p>
    <w:bookmarkEnd w:id="70"/>
    <w:bookmarkStart w:name="z79" w:id="71"/>
    <w:p>
      <w:pPr>
        <w:spacing w:after="0"/>
        <w:ind w:left="0"/>
        <w:jc w:val="both"/>
      </w:pPr>
      <w:r>
        <w:rPr>
          <w:rFonts w:ascii="Times New Roman"/>
          <w:b w:val="false"/>
          <w:i w:val="false"/>
          <w:color w:val="000000"/>
          <w:sz w:val="28"/>
        </w:rPr>
        <w:t>
      НДм = СГДм - Вм + Ктц, где:</w:t>
      </w:r>
    </w:p>
    <w:bookmarkEnd w:id="71"/>
    <w:bookmarkStart w:name="z80" w:id="72"/>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(группе месторождений по одному контракту на недропользование, части месторождения) твердых видов полезных ископаемых, связанные с добычей, первичной переработкой и последующей переработкой минерального сырья по месторождению твердых видов полезных ископаемых, добытого на месторождении (группе месторождений по одному контракту на недропользование, части месторождения) твердых видов полезных ископаемых, с применением к вычетам по последующей переработке коэффициента по доле месторождения (группы месторождений по одному контракту на недропользование, части месторождения) твердых видов полезных ископаемых.</w:t>
      </w:r>
    </w:p>
    <w:bookmarkEnd w:id="72"/>
    <w:bookmarkStart w:name="z81" w:id="73"/>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по месторождению (группе месторождений по одному контракту на недропользование, части месторождения) твердых видов полезных ископаемых,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3"/>
    <w:bookmarkStart w:name="z82" w:id="74"/>
    <w:p>
      <w:pPr>
        <w:spacing w:after="0"/>
        <w:ind w:left="0"/>
        <w:jc w:val="both"/>
      </w:pPr>
      <w:r>
        <w:rPr>
          <w:rFonts w:ascii="Times New Roman"/>
          <w:b w:val="false"/>
          <w:i w:val="false"/>
          <w:color w:val="000000"/>
          <w:sz w:val="28"/>
        </w:rPr>
        <w:t>
      Коэффициент по доле месторождения (группы месторождений по одному контракту на недропользование, части месторождения) твердых видов полезных ископаемых – доля вычетов по контрактной деятельности месторождения (группы месторождений по одному контракту на недропользование, части месторождения) твердых видов полезных ископаемых в общей сумме вычетов по всей контрактной деятельности налогоплательщика (применяется для распределения доходов и вычетов);</w:t>
      </w:r>
    </w:p>
    <w:bookmarkEnd w:id="74"/>
    <w:bookmarkStart w:name="z83" w:id="75"/>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75"/>
    <w:bookmarkStart w:name="z84" w:id="76"/>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приобретенных на основании договора купли-продажи полезных ископаемых).</w:t>
      </w:r>
    </w:p>
    <w:bookmarkEnd w:id="76"/>
    <w:bookmarkStart w:name="z85" w:id="77"/>
    <w:p>
      <w:pPr>
        <w:spacing w:after="0"/>
        <w:ind w:left="0"/>
        <w:jc w:val="both"/>
      </w:pPr>
      <w:r>
        <w:rPr>
          <w:rFonts w:ascii="Times New Roman"/>
          <w:b w:val="false"/>
          <w:i w:val="false"/>
          <w:color w:val="000000"/>
          <w:sz w:val="28"/>
        </w:rPr>
        <w:t>
      В случае, если реализация твердых полезных ископаемых (после переработки, не являющейся первичной переработкой) осуществляется исходя из содержания твердых полезных ископаемых в продукте переработки, доход от реализации товарной продукции по месторождению (группе месторождений по одному контракту на недропользование, части месторождения) исчисляется по каждому виду твердых полезных ископаемых по следующей формуле:</w:t>
      </w:r>
    </w:p>
    <w:bookmarkEnd w:id="77"/>
    <w:bookmarkStart w:name="z86" w:id="78"/>
    <w:p>
      <w:pPr>
        <w:spacing w:after="0"/>
        <w:ind w:left="0"/>
        <w:jc w:val="both"/>
      </w:pPr>
      <w:r>
        <w:rPr>
          <w:rFonts w:ascii="Times New Roman"/>
          <w:b w:val="false"/>
          <w:i w:val="false"/>
          <w:color w:val="000000"/>
          <w:sz w:val="28"/>
        </w:rPr>
        <w:t>
      СГДм = (Тр * Тдк/Тд)1*Ц1+(Тр *Тдк/Тд)2*Ц2+…(Тр * Тдк / Тд)n*Цn, где:</w:t>
      </w:r>
    </w:p>
    <w:bookmarkEnd w:id="78"/>
    <w:bookmarkStart w:name="z87" w:id="79"/>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твердого полезного ископаемого);</w:t>
      </w:r>
    </w:p>
    <w:bookmarkEnd w:id="79"/>
    <w:bookmarkStart w:name="z88" w:id="80"/>
    <w:p>
      <w:pPr>
        <w:spacing w:after="0"/>
        <w:ind w:left="0"/>
        <w:jc w:val="both"/>
      </w:pPr>
      <w:r>
        <w:rPr>
          <w:rFonts w:ascii="Times New Roman"/>
          <w:b w:val="false"/>
          <w:i w:val="false"/>
          <w:color w:val="000000"/>
          <w:sz w:val="28"/>
        </w:rPr>
        <w:t>
      Тд – физический объем содержания твердого полезного ископаемого в добытом минеральном сырье, направленный на последующую переработку, всего по компании (по каждому виду твердого полезного ископаемого);</w:t>
      </w:r>
    </w:p>
    <w:bookmarkEnd w:id="80"/>
    <w:bookmarkStart w:name="z89" w:id="81"/>
    <w:p>
      <w:pPr>
        <w:spacing w:after="0"/>
        <w:ind w:left="0"/>
        <w:jc w:val="both"/>
      </w:pPr>
      <w:r>
        <w:rPr>
          <w:rFonts w:ascii="Times New Roman"/>
          <w:b w:val="false"/>
          <w:i w:val="false"/>
          <w:color w:val="000000"/>
          <w:sz w:val="28"/>
        </w:rPr>
        <w:t>
      Тдк – физический объем содержания твердого полезного ископаемого в добытом минеральном сырье по месторождению твердых видов полезных ископаемых, направленный на последующую переработку (по каждому виду твердого полезного ископаемого), по месторождению (группе месторождений по одному контракту на недропользование, части месторождения) твердых видов полезных ископаемых;</w:t>
      </w:r>
    </w:p>
    <w:bookmarkEnd w:id="81"/>
    <w:bookmarkStart w:name="z90" w:id="82"/>
    <w:p>
      <w:pPr>
        <w:spacing w:after="0"/>
        <w:ind w:left="0"/>
        <w:jc w:val="both"/>
      </w:pPr>
      <w:r>
        <w:rPr>
          <w:rFonts w:ascii="Times New Roman"/>
          <w:b w:val="false"/>
          <w:i w:val="false"/>
          <w:color w:val="000000"/>
          <w:sz w:val="28"/>
        </w:rPr>
        <w:t xml:space="preserve">
      Ц – цена реализации, формируемая на основании подпункта 1) пункта 3 статьи 780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по месторождению (группе месторождений по одному контракту на недропользование, части месторождения) твердых видов полезных ископаемых содержит одновременно твердые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780 Налогового кодекса, и другие виды твердых полезных ископаемых, то при реализации других видов твердых полезных ископаемых в целях показателя СГДм применяется фактическая цена реализации.</w:t>
      </w:r>
    </w:p>
    <w:bookmarkEnd w:id="82"/>
    <w:bookmarkStart w:name="z91" w:id="83"/>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по месторождению (группе месторождений по одному контракту на недропользование, части месторождения) твердых видов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780 Налогового кодекса, также подлежит включению в СГДм.</w:t>
      </w:r>
    </w:p>
    <w:bookmarkEnd w:id="83"/>
    <w:bookmarkStart w:name="z92" w:id="84"/>
    <w:p>
      <w:pPr>
        <w:spacing w:after="0"/>
        <w:ind w:left="0"/>
        <w:jc w:val="both"/>
      </w:pPr>
      <w:r>
        <w:rPr>
          <w:rFonts w:ascii="Times New Roman"/>
          <w:b w:val="false"/>
          <w:i w:val="false"/>
          <w:color w:val="000000"/>
          <w:sz w:val="28"/>
        </w:rPr>
        <w:t>
      Настоящий подпункт применяется исключительно при реализации (в том числе на внутренний рынок Республики Казахстан) твердых полезных ископаемых, указанных в пункте 4 статьи 780 Налогового кодекса, минерального сырья и (или) продукта переработки, содержащих такие твердые полезные ископаемые, по ценам реализации, формируемым на основании подпункта 1) пункта 3 статьи 780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85"/>
    <w:bookmarkStart w:name="z94" w:id="86"/>
    <w:p>
      <w:pPr>
        <w:spacing w:after="0"/>
        <w:ind w:left="0"/>
        <w:jc w:val="both"/>
      </w:pPr>
      <w:r>
        <w:rPr>
          <w:rFonts w:ascii="Times New Roman"/>
          <w:b w:val="false"/>
          <w:i w:val="false"/>
          <w:color w:val="000000"/>
          <w:sz w:val="28"/>
        </w:rPr>
        <w:t>
      9. Ставки налога на добычу твердых полезных ископаемых (далее – НДПИ) для месторождения (группы месторождений по одному контракту на недропользование, части месторождения) твердых видов полезных ископаемых, отнесенного (отнесенных) к категории низкорентабельных, применяются в размере ставок НДПИ, установленных Налоговым кодексом по состоянию на 31 декабря 2022 года.</w:t>
      </w:r>
    </w:p>
    <w:bookmarkEnd w:id="86"/>
    <w:bookmarkStart w:name="z95" w:id="87"/>
    <w:p>
      <w:pPr>
        <w:spacing w:after="0"/>
        <w:ind w:left="0"/>
        <w:jc w:val="left"/>
      </w:pPr>
      <w:r>
        <w:rPr>
          <w:rFonts w:ascii="Times New Roman"/>
          <w:b/>
          <w:i w:val="false"/>
          <w:color w:val="000000"/>
        </w:rPr>
        <w:t xml:space="preserve"> Параграф 3. Расчет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w:t>
      </w:r>
    </w:p>
    <w:bookmarkEnd w:id="87"/>
    <w:bookmarkStart w:name="z96" w:id="88"/>
    <w:p>
      <w:pPr>
        <w:spacing w:after="0"/>
        <w:ind w:left="0"/>
        <w:jc w:val="both"/>
      </w:pPr>
      <w:r>
        <w:rPr>
          <w:rFonts w:ascii="Times New Roman"/>
          <w:b w:val="false"/>
          <w:i w:val="false"/>
          <w:color w:val="000000"/>
          <w:sz w:val="28"/>
        </w:rPr>
        <w:t xml:space="preserve">
      10. НДПИ исчисляется по месторождению (группе месторождений по одному контракту на недропользование, части месторождения) твердых видов полезных ископаемых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781 Налогового кодекса.</w:t>
      </w:r>
    </w:p>
    <w:bookmarkEnd w:id="88"/>
    <w:bookmarkStart w:name="z97" w:id="89"/>
    <w:p>
      <w:pPr>
        <w:spacing w:after="0"/>
        <w:ind w:left="0"/>
        <w:jc w:val="both"/>
      </w:pPr>
      <w:r>
        <w:rPr>
          <w:rFonts w:ascii="Times New Roman"/>
          <w:b w:val="false"/>
          <w:i w:val="false"/>
          <w:color w:val="000000"/>
          <w:sz w:val="28"/>
        </w:rPr>
        <w:t>
      При этом под промышленной добычей для целей налогообложения понимается этап добычи минерального сырья по месторождению твердых видов полезных ископаемых, переход на который определяется планом горных работ (с внесением изменений и дополнений в контракт на недропользование) и объявляется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путем направления соответствующего уведомления в уполномоченный орган, осуществляющий руководство в сфере обеспечения поступлений налогов и платежей в бюджет, с указанием года начала данного этапа, не позднее 15 рабочих дней до такого перехода.</w:t>
      </w:r>
    </w:p>
    <w:bookmarkEnd w:id="89"/>
    <w:bookmarkStart w:name="z98" w:id="90"/>
    <w:p>
      <w:pPr>
        <w:spacing w:after="0"/>
        <w:ind w:left="0"/>
        <w:jc w:val="both"/>
      </w:pPr>
      <w:r>
        <w:rPr>
          <w:rFonts w:ascii="Times New Roman"/>
          <w:b w:val="false"/>
          <w:i w:val="false"/>
          <w:color w:val="000000"/>
          <w:sz w:val="28"/>
        </w:rPr>
        <w:t>
      Переход на промышленную добычу минерального сырья на таком месторождении (группе месторождений по одному контракту на недропользование, части месторождения) твердых видов полезных ископаемых для целей налогообложения признается начатым с года, указанного в уведомлении, представленном в уполномоченный орган, осуществляющий руководство в сфере обеспечения поступлений налогов и платежей в бюджет, но не ранее 31 декабря 2022 года, при соблюдении условия, что с 2013 года по 2022 год добыча минерального сырья по такому месторождению (группе месторождений по одному контракту на недропользование, части месторождения) твердых видов полезных ископаемых не проводилась либо объем добытого минерального сырья составил не более 200 тысяч тонн.</w:t>
      </w:r>
    </w:p>
    <w:bookmarkEnd w:id="90"/>
    <w:bookmarkStart w:name="z99" w:id="91"/>
    <w:p>
      <w:pPr>
        <w:spacing w:after="0"/>
        <w:ind w:left="0"/>
        <w:jc w:val="both"/>
      </w:pPr>
      <w:r>
        <w:rPr>
          <w:rFonts w:ascii="Times New Roman"/>
          <w:b w:val="false"/>
          <w:i w:val="false"/>
          <w:color w:val="000000"/>
          <w:sz w:val="28"/>
        </w:rPr>
        <w:t>
      При этом исчисление НДПИ по ставке 0 процентов по такому месторождению (группе месторождений по одному контракту на недропользование, части месторождения) твердых видов полезных ископаемых на период не более 60 месяцев, предусмотренный пунктом 3 статьи 781 Налогового кодекса, дополнительно подлежит одобрению Государственной комиссией по модернизации экономики Республики Казахстан (далее – комиссия) и положительному рассмотрению Советом по привлечению инвестиций (далее – инвестиционный штаб) с учетом принятия недропользователем дополнительных (социальных, инвестиционных) обязательств, предусмотренных настоящим пунктом.</w:t>
      </w:r>
    </w:p>
    <w:bookmarkEnd w:id="91"/>
    <w:bookmarkStart w:name="z100" w:id="92"/>
    <w:p>
      <w:pPr>
        <w:spacing w:after="0"/>
        <w:ind w:left="0"/>
        <w:jc w:val="both"/>
      </w:pPr>
      <w:r>
        <w:rPr>
          <w:rFonts w:ascii="Times New Roman"/>
          <w:b w:val="false"/>
          <w:i w:val="false"/>
          <w:color w:val="000000"/>
          <w:sz w:val="28"/>
        </w:rPr>
        <w:t>
      Вынесение такого предложения на рассмотрение комиссии и инвестиционного штаба осуществляется по решению Премьер-Министра Республики Казахстан или Первого заместителя Премьер-Министра Республики Казахстан.</w:t>
      </w:r>
    </w:p>
    <w:bookmarkEnd w:id="92"/>
    <w:bookmarkStart w:name="z101" w:id="93"/>
    <w:p>
      <w:pPr>
        <w:spacing w:after="0"/>
        <w:ind w:left="0"/>
        <w:jc w:val="both"/>
      </w:pPr>
      <w:r>
        <w:rPr>
          <w:rFonts w:ascii="Times New Roman"/>
          <w:b w:val="false"/>
          <w:i w:val="false"/>
          <w:color w:val="000000"/>
          <w:sz w:val="28"/>
        </w:rPr>
        <w:t>
      По результатам одобрения комиссией и положительного рассмотрения инвестиционным штабом уполномоченный орган в области твердых полезных ископаемых совместно с недропользователем в установленном законодательством порядке вносят изменения и дополнения в контракт по месторождению (группе месторождений по одному контракту на недропользование, части месторождения) твердых видов полезных ископаемых в части:</w:t>
      </w:r>
    </w:p>
    <w:bookmarkEnd w:id="93"/>
    <w:bookmarkStart w:name="z102" w:id="94"/>
    <w:p>
      <w:pPr>
        <w:spacing w:after="0"/>
        <w:ind w:left="0"/>
        <w:jc w:val="both"/>
      </w:pPr>
      <w:r>
        <w:rPr>
          <w:rFonts w:ascii="Times New Roman"/>
          <w:b w:val="false"/>
          <w:i w:val="false"/>
          <w:color w:val="000000"/>
          <w:sz w:val="28"/>
        </w:rPr>
        <w:t>
      1) изменения рабочей программы (плана горных работ) с определением периода по переходу на промышленную добычу, при необходимости с выделением в отдельную рабочую программу запасов части месторождения (при наличии) твердых видов полезных ископаемых с раздельной отработкой их от запасов разрабатываемого месторождения твердых видов полезных ископаемых, либо отработки запасов части месторождения (при наличии) совместно c запасами разрабатываемого месторождения по единой рабочей программе отработки;</w:t>
      </w:r>
    </w:p>
    <w:bookmarkEnd w:id="94"/>
    <w:bookmarkStart w:name="z103" w:id="95"/>
    <w:p>
      <w:pPr>
        <w:spacing w:after="0"/>
        <w:ind w:left="0"/>
        <w:jc w:val="both"/>
      </w:pPr>
      <w:r>
        <w:rPr>
          <w:rFonts w:ascii="Times New Roman"/>
          <w:b w:val="false"/>
          <w:i w:val="false"/>
          <w:color w:val="000000"/>
          <w:sz w:val="28"/>
        </w:rPr>
        <w:t>
      2) обеспечения объема инвестиций по месторождению (группе месторождений по одному контракту на недропользование, части месторождения), составляющего не менее 3000000-кратного размера месячного расчетного показателя, установленного законом о республиканском бюджете и действующего на первое января финансового года;</w:t>
      </w:r>
    </w:p>
    <w:bookmarkEnd w:id="95"/>
    <w:bookmarkStart w:name="z104" w:id="96"/>
    <w:p>
      <w:pPr>
        <w:spacing w:after="0"/>
        <w:ind w:left="0"/>
        <w:jc w:val="both"/>
      </w:pPr>
      <w:r>
        <w:rPr>
          <w:rFonts w:ascii="Times New Roman"/>
          <w:b w:val="false"/>
          <w:i w:val="false"/>
          <w:color w:val="000000"/>
          <w:sz w:val="28"/>
        </w:rPr>
        <w:t>
      3) обеспечения сохранения рабочих мест в размере не менее 50 процентов от списочной численности работников месторождения (группы месторождений по одному контракту на недропользование, части месторождения) твердых видов полезных ископаемых;</w:t>
      </w:r>
    </w:p>
    <w:bookmarkEnd w:id="96"/>
    <w:bookmarkStart w:name="z105" w:id="97"/>
    <w:p>
      <w:pPr>
        <w:spacing w:after="0"/>
        <w:ind w:left="0"/>
        <w:jc w:val="both"/>
      </w:pPr>
      <w:r>
        <w:rPr>
          <w:rFonts w:ascii="Times New Roman"/>
          <w:b w:val="false"/>
          <w:i w:val="false"/>
          <w:color w:val="000000"/>
          <w:sz w:val="28"/>
        </w:rPr>
        <w:t>
      4) обеспечения среднемесячной номинальной заработной платы одного работника по месторождению (группе месторождений по одному контракту на недропользование, части месторождения) твердых видов полезных ископаемых за календарный год, составляющей величину не менее среднеотраслевого показателя по данным Бюро национальной статистики Агентства по стратегическому планированию и реформам Республики Казахстан. Таким среднеотраслевым показателем является размер среднемесячной номинальной заработной платы одного работника, определяемый по району расположения месторождения (группы месторождений по одному контракту на недропользование, части месторождения) твердых видов полезных ископаемых за аналогичный календарный год и виду экономической деятельности (ОКЭД) недропользователя, указанному в статистической форме общегосударственного статистического наблюдения по труду.</w:t>
      </w:r>
    </w:p>
    <w:bookmarkEnd w:id="97"/>
    <w:bookmarkStart w:name="z106" w:id="98"/>
    <w:p>
      <w:pPr>
        <w:spacing w:after="0"/>
        <w:ind w:left="0"/>
        <w:jc w:val="both"/>
      </w:pPr>
      <w:r>
        <w:rPr>
          <w:rFonts w:ascii="Times New Roman"/>
          <w:b w:val="false"/>
          <w:i w:val="false"/>
          <w:color w:val="000000"/>
          <w:sz w:val="28"/>
        </w:rPr>
        <w:t xml:space="preserve">
      В период применения нулевой ставки НДПИ недропользователем ведется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98"/>
    <w:bookmarkStart w:name="z107" w:id="99"/>
    <w:p>
      <w:pPr>
        <w:spacing w:after="0"/>
        <w:ind w:left="0"/>
        <w:jc w:val="both"/>
      </w:pPr>
      <w:r>
        <w:rPr>
          <w:rFonts w:ascii="Times New Roman"/>
          <w:b w:val="false"/>
          <w:i w:val="false"/>
          <w:color w:val="000000"/>
          <w:sz w:val="28"/>
        </w:rPr>
        <w:t>
      11. Уровень внутренней нормы рентабельности по месторождению (группе месторождений по одному контракту на недропользование, части месторождения) твердых видов полезных ископаемых исчисляется на основе денежных потоков недропользователя по следующей формуле:</w:t>
      </w:r>
    </w:p>
    <w:bookmarkEnd w:id="99"/>
    <w:bookmarkStart w:name="z108" w:id="100"/>
    <w:p>
      <w:pPr>
        <w:spacing w:after="0"/>
        <w:ind w:left="0"/>
        <w:jc w:val="both"/>
      </w:pPr>
      <w:r>
        <w:rPr>
          <w:rFonts w:ascii="Times New Roman"/>
          <w:b w:val="false"/>
          <w:i w:val="false"/>
          <w:color w:val="000000"/>
          <w:sz w:val="28"/>
        </w:rPr>
        <w:t>
      ВНР = ДП / СГД * 100 %, где:</w:t>
      </w:r>
    </w:p>
    <w:bookmarkEnd w:id="100"/>
    <w:bookmarkStart w:name="z109" w:id="101"/>
    <w:p>
      <w:pPr>
        <w:spacing w:after="0"/>
        <w:ind w:left="0"/>
        <w:jc w:val="both"/>
      </w:pPr>
      <w:r>
        <w:rPr>
          <w:rFonts w:ascii="Times New Roman"/>
          <w:b w:val="false"/>
          <w:i w:val="false"/>
          <w:color w:val="000000"/>
          <w:sz w:val="28"/>
        </w:rPr>
        <w:t>
      ВНР – внутренняя норма рентабельности – коэффициент окупаемости производимых инвестиций за соответствующий налоговый период;</w:t>
      </w:r>
    </w:p>
    <w:bookmarkEnd w:id="101"/>
    <w:bookmarkStart w:name="z110" w:id="102"/>
    <w:p>
      <w:pPr>
        <w:spacing w:after="0"/>
        <w:ind w:left="0"/>
        <w:jc w:val="both"/>
      </w:pPr>
      <w:r>
        <w:rPr>
          <w:rFonts w:ascii="Times New Roman"/>
          <w:b w:val="false"/>
          <w:i w:val="false"/>
          <w:color w:val="000000"/>
          <w:sz w:val="28"/>
        </w:rPr>
        <w:t>
      ДП – денежный поток – расчетный показатель стоимости возврата вложенных инвестиций, рассчитанный исходя из денежных потоков за соответствующий налоговый период;</w:t>
      </w:r>
    </w:p>
    <w:bookmarkEnd w:id="102"/>
    <w:bookmarkStart w:name="z111" w:id="103"/>
    <w:p>
      <w:pPr>
        <w:spacing w:after="0"/>
        <w:ind w:left="0"/>
        <w:jc w:val="both"/>
      </w:pPr>
      <w:r>
        <w:rPr>
          <w:rFonts w:ascii="Times New Roman"/>
          <w:b w:val="false"/>
          <w:i w:val="false"/>
          <w:color w:val="000000"/>
          <w:sz w:val="28"/>
        </w:rPr>
        <w:t>
      СГД –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за соответствующий налоговый период.</w:t>
      </w:r>
    </w:p>
    <w:bookmarkEnd w:id="103"/>
    <w:bookmarkStart w:name="z112" w:id="104"/>
    <w:p>
      <w:pPr>
        <w:spacing w:after="0"/>
        <w:ind w:left="0"/>
        <w:jc w:val="both"/>
      </w:pPr>
      <w:r>
        <w:rPr>
          <w:rFonts w:ascii="Times New Roman"/>
          <w:b w:val="false"/>
          <w:i w:val="false"/>
          <w:color w:val="000000"/>
          <w:sz w:val="28"/>
        </w:rPr>
        <w:t>
      Денежный поток (ДП) определяется по следующей формуле:</w:t>
      </w:r>
    </w:p>
    <w:bookmarkEnd w:id="104"/>
    <w:bookmarkStart w:name="z113" w:id="105"/>
    <w:p>
      <w:pPr>
        <w:spacing w:after="0"/>
        <w:ind w:left="0"/>
        <w:jc w:val="both"/>
      </w:pPr>
      <w:r>
        <w:rPr>
          <w:rFonts w:ascii="Times New Roman"/>
          <w:b w:val="false"/>
          <w:i w:val="false"/>
          <w:color w:val="000000"/>
          <w:sz w:val="28"/>
        </w:rPr>
        <w:t>
      ДП = ДП1 + ДП2 +…+ Дn</w:t>
      </w:r>
    </w:p>
    <w:bookmarkEnd w:id="105"/>
    <w:bookmarkStart w:name="z114" w:id="106"/>
    <w:p>
      <w:pPr>
        <w:spacing w:after="0"/>
        <w:ind w:left="0"/>
        <w:jc w:val="both"/>
      </w:pPr>
      <w:r>
        <w:rPr>
          <w:rFonts w:ascii="Times New Roman"/>
          <w:b w:val="false"/>
          <w:i w:val="false"/>
          <w:color w:val="000000"/>
          <w:sz w:val="28"/>
        </w:rPr>
        <w:t>
      Совокупный годовой доход по месторождению (группе месторождений по одному контракту на недропользование, части месторождения) твердых видов полезных ископаемых определяется по формуле:</w:t>
      </w:r>
    </w:p>
    <w:bookmarkEnd w:id="106"/>
    <w:bookmarkStart w:name="z115" w:id="107"/>
    <w:p>
      <w:pPr>
        <w:spacing w:after="0"/>
        <w:ind w:left="0"/>
        <w:jc w:val="both"/>
      </w:pPr>
      <w:r>
        <w:rPr>
          <w:rFonts w:ascii="Times New Roman"/>
          <w:b w:val="false"/>
          <w:i w:val="false"/>
          <w:color w:val="000000"/>
          <w:sz w:val="28"/>
        </w:rPr>
        <w:t>
      СГД = СГД1 + СГД2 + …+ СГДn, где:</w:t>
      </w:r>
    </w:p>
    <w:bookmarkEnd w:id="107"/>
    <w:bookmarkStart w:name="z116" w:id="108"/>
    <w:p>
      <w:pPr>
        <w:spacing w:after="0"/>
        <w:ind w:left="0"/>
        <w:jc w:val="both"/>
      </w:pPr>
      <w:r>
        <w:rPr>
          <w:rFonts w:ascii="Times New Roman"/>
          <w:b w:val="false"/>
          <w:i w:val="false"/>
          <w:color w:val="000000"/>
          <w:sz w:val="28"/>
        </w:rPr>
        <w:t>
      1, 2,... n - период времени (год).</w:t>
      </w:r>
    </w:p>
    <w:bookmarkEnd w:id="108"/>
    <w:bookmarkStart w:name="z117" w:id="109"/>
    <w:p>
      <w:pPr>
        <w:spacing w:after="0"/>
        <w:ind w:left="0"/>
        <w:jc w:val="both"/>
      </w:pPr>
      <w:r>
        <w:rPr>
          <w:rFonts w:ascii="Times New Roman"/>
          <w:b w:val="false"/>
          <w:i w:val="false"/>
          <w:color w:val="000000"/>
          <w:sz w:val="28"/>
        </w:rPr>
        <w:t>
      ДП1-п, – годовой денежный поток недропользователя определяется как разница между совокупным годовым доходом по месторождению (группе месторождений по одному контракту на недропользование, части месторождения) твердых видов полезных ископаемых и затратами, произведенными по месторождению (группе месторождений по одному контракту на недропользование, части месторождения) твердых видов полезных ископаемых при осуществлении деятельности по контракту (лицензии) на недропользование;</w:t>
      </w:r>
    </w:p>
    <w:bookmarkEnd w:id="109"/>
    <w:bookmarkStart w:name="z118" w:id="110"/>
    <w:p>
      <w:pPr>
        <w:spacing w:after="0"/>
        <w:ind w:left="0"/>
        <w:jc w:val="both"/>
      </w:pPr>
      <w:r>
        <w:rPr>
          <w:rFonts w:ascii="Times New Roman"/>
          <w:b w:val="false"/>
          <w:i w:val="false"/>
          <w:color w:val="000000"/>
          <w:sz w:val="28"/>
        </w:rPr>
        <w:t>
      СГД1-n – сумма совокупного годового дохода по месторождению (группе месторождений по одному контракту на недропользование, части месторождения) твердых видов полезных ископаемых, полученного недропользователем от деятельности в рамках контракта (лицензии) на недропользование, определяется в соответствии с настоящими Правилами.</w:t>
      </w:r>
    </w:p>
    <w:bookmarkEnd w:id="110"/>
    <w:bookmarkStart w:name="z119" w:id="111"/>
    <w:p>
      <w:pPr>
        <w:spacing w:after="0"/>
        <w:ind w:left="0"/>
        <w:jc w:val="both"/>
      </w:pPr>
      <w:r>
        <w:rPr>
          <w:rFonts w:ascii="Times New Roman"/>
          <w:b w:val="false"/>
          <w:i w:val="false"/>
          <w:color w:val="000000"/>
          <w:sz w:val="28"/>
        </w:rPr>
        <w:t>
      Затраты, произведенные недропользователем по месторождению (группе месторождений по одному контракту на недропользование, части месторождения) твердых видов полезных ископаемых в рамках контракта (лицензии), включают:</w:t>
      </w:r>
    </w:p>
    <w:bookmarkEnd w:id="111"/>
    <w:bookmarkStart w:name="z120" w:id="112"/>
    <w:p>
      <w:pPr>
        <w:spacing w:after="0"/>
        <w:ind w:left="0"/>
        <w:jc w:val="both"/>
      </w:pPr>
      <w:r>
        <w:rPr>
          <w:rFonts w:ascii="Times New Roman"/>
          <w:b w:val="false"/>
          <w:i w:val="false"/>
          <w:color w:val="000000"/>
          <w:sz w:val="28"/>
        </w:rPr>
        <w:t>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w:t>
      </w:r>
    </w:p>
    <w:bookmarkEnd w:id="112"/>
    <w:bookmarkStart w:name="z121" w:id="113"/>
    <w:p>
      <w:pPr>
        <w:spacing w:after="0"/>
        <w:ind w:left="0"/>
        <w:jc w:val="both"/>
      </w:pPr>
      <w:r>
        <w:rPr>
          <w:rFonts w:ascii="Times New Roman"/>
          <w:b w:val="false"/>
          <w:i w:val="false"/>
          <w:color w:val="000000"/>
          <w:sz w:val="28"/>
        </w:rPr>
        <w:t>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w:t>
      </w:r>
    </w:p>
    <w:bookmarkEnd w:id="113"/>
    <w:bookmarkStart w:name="z122" w:id="114"/>
    <w:p>
      <w:pPr>
        <w:spacing w:after="0"/>
        <w:ind w:left="0"/>
        <w:jc w:val="both"/>
      </w:pPr>
      <w:r>
        <w:rPr>
          <w:rFonts w:ascii="Times New Roman"/>
          <w:b w:val="false"/>
          <w:i w:val="false"/>
          <w:color w:val="000000"/>
          <w:sz w:val="28"/>
        </w:rPr>
        <w:t>
      3) суммы корпоративного подоходного налога, исчисленного в соответствии с налоговым законодательством по месторождению (группе месторождений по одному контракту на недропользование, части месторождения) твердых видов полезных ископаемых.</w:t>
      </w:r>
    </w:p>
    <w:bookmarkEnd w:id="114"/>
    <w:bookmarkStart w:name="z123" w:id="115"/>
    <w:p>
      <w:pPr>
        <w:spacing w:after="0"/>
        <w:ind w:left="0"/>
        <w:jc w:val="both"/>
      </w:pPr>
      <w:r>
        <w:rPr>
          <w:rFonts w:ascii="Times New Roman"/>
          <w:b w:val="false"/>
          <w:i w:val="false"/>
          <w:color w:val="000000"/>
          <w:sz w:val="28"/>
        </w:rPr>
        <w:t>
      _________________________________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рентабельности и уровня</w:t>
            </w:r>
            <w:r>
              <w:br/>
            </w:r>
            <w:r>
              <w:rPr>
                <w:rFonts w:ascii="Times New Roman"/>
                <w:b w:val="false"/>
                <w:i w:val="false"/>
                <w:color w:val="000000"/>
                <w:sz w:val="20"/>
              </w:rPr>
              <w:t xml:space="preserve">внутренней нормы </w:t>
            </w:r>
            <w:r>
              <w:br/>
            </w:r>
            <w:r>
              <w:rPr>
                <w:rFonts w:ascii="Times New Roman"/>
                <w:b w:val="false"/>
                <w:i w:val="false"/>
                <w:color w:val="000000"/>
                <w:sz w:val="20"/>
              </w:rPr>
              <w:t>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6"/>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6"/>
    <w:bookmarkStart w:name="z127" w:id="117"/>
    <w:p>
      <w:pPr>
        <w:spacing w:after="0"/>
        <w:ind w:left="0"/>
        <w:jc w:val="both"/>
      </w:pPr>
      <w:r>
        <w:rPr>
          <w:rFonts w:ascii="Times New Roman"/>
          <w:b w:val="false"/>
          <w:i w:val="false"/>
          <w:color w:val="000000"/>
          <w:sz w:val="28"/>
        </w:rPr>
        <w:t>
      1. Полное наименование недропользователя (юридического лица) либо</w:t>
      </w:r>
    </w:p>
    <w:bookmarkEnd w:id="117"/>
    <w:bookmarkStart w:name="z128" w:id="118"/>
    <w:p>
      <w:pPr>
        <w:spacing w:after="0"/>
        <w:ind w:left="0"/>
        <w:jc w:val="both"/>
      </w:pPr>
      <w:r>
        <w:rPr>
          <w:rFonts w:ascii="Times New Roman"/>
          <w:b w:val="false"/>
          <w:i w:val="false"/>
          <w:color w:val="000000"/>
          <w:sz w:val="28"/>
        </w:rPr>
        <w:t>
      фамилия, имя и отчество (при его наличии) (физического лица):</w:t>
      </w:r>
    </w:p>
    <w:bookmarkEnd w:id="118"/>
    <w:bookmarkStart w:name="z129"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2. Местонахождение (почтовый адрес): ___________________________.</w:t>
      </w:r>
    </w:p>
    <w:bookmarkEnd w:id="120"/>
    <w:bookmarkStart w:name="z131" w:id="121"/>
    <w:p>
      <w:pPr>
        <w:spacing w:after="0"/>
        <w:ind w:left="0"/>
        <w:jc w:val="both"/>
      </w:pPr>
      <w:r>
        <w:rPr>
          <w:rFonts w:ascii="Times New Roman"/>
          <w:b w:val="false"/>
          <w:i w:val="false"/>
          <w:color w:val="000000"/>
          <w:sz w:val="28"/>
        </w:rPr>
        <w:t>
      3. Бизнес-идентификационный номер или индивидуальный</w:t>
      </w:r>
    </w:p>
    <w:bookmarkEnd w:id="121"/>
    <w:bookmarkStart w:name="z132" w:id="122"/>
    <w:p>
      <w:pPr>
        <w:spacing w:after="0"/>
        <w:ind w:left="0"/>
        <w:jc w:val="both"/>
      </w:pPr>
      <w:r>
        <w:rPr>
          <w:rFonts w:ascii="Times New Roman"/>
          <w:b w:val="false"/>
          <w:i w:val="false"/>
          <w:color w:val="000000"/>
          <w:sz w:val="28"/>
        </w:rPr>
        <w:t>
      идентификационный номер:</w:t>
      </w:r>
    </w:p>
    <w:bookmarkEnd w:id="122"/>
    <w:bookmarkStart w:name="z133"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34" w:id="124"/>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полезных ископаемых и предполагается отнесение контракта на недропользование месторождения (группы месторождений по одному контракту, части месторождения), предусматривающего разработку месторождения твердых видов полезных ископаемых, к категории низкорентабельных.</w:t>
      </w:r>
    </w:p>
    <w:bookmarkEnd w:id="124"/>
    <w:bookmarkStart w:name="z135" w:id="125"/>
    <w:p>
      <w:pPr>
        <w:spacing w:after="0"/>
        <w:ind w:left="0"/>
        <w:jc w:val="both"/>
      </w:pPr>
      <w:r>
        <w:rPr>
          <w:rFonts w:ascii="Times New Roman"/>
          <w:b w:val="false"/>
          <w:i w:val="false"/>
          <w:color w:val="000000"/>
          <w:sz w:val="28"/>
        </w:rPr>
        <w:t>
      4.1. Полное наименование, стороны контракта, дата заключения контракта:</w:t>
      </w:r>
    </w:p>
    <w:bookmarkEnd w:id="125"/>
    <w:bookmarkStart w:name="z136" w:id="126"/>
    <w:p>
      <w:pPr>
        <w:spacing w:after="0"/>
        <w:ind w:left="0"/>
        <w:jc w:val="both"/>
      </w:pPr>
      <w:r>
        <w:rPr>
          <w:rFonts w:ascii="Times New Roman"/>
          <w:b w:val="false"/>
          <w:i w:val="false"/>
          <w:color w:val="000000"/>
          <w:sz w:val="28"/>
        </w:rPr>
        <w:t>
      _____________________________________________________________</w:t>
      </w:r>
    </w:p>
    <w:bookmarkEnd w:id="126"/>
    <w:bookmarkStart w:name="z137" w:id="127"/>
    <w:p>
      <w:pPr>
        <w:spacing w:after="0"/>
        <w:ind w:left="0"/>
        <w:jc w:val="both"/>
      </w:pPr>
      <w:r>
        <w:rPr>
          <w:rFonts w:ascii="Times New Roman"/>
          <w:b w:val="false"/>
          <w:i w:val="false"/>
          <w:color w:val="000000"/>
          <w:sz w:val="28"/>
        </w:rPr>
        <w:t>
      4.2. Дата и номер регистрации контракта в компетентном органе:</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4.3. Наименование контракта (месторождения): ____________________</w:t>
      </w:r>
    </w:p>
    <w:bookmarkEnd w:id="129"/>
    <w:bookmarkStart w:name="z140" w:id="130"/>
    <w:p>
      <w:pPr>
        <w:spacing w:after="0"/>
        <w:ind w:left="0"/>
        <w:jc w:val="both"/>
      </w:pPr>
      <w:r>
        <w:rPr>
          <w:rFonts w:ascii="Times New Roman"/>
          <w:b w:val="false"/>
          <w:i w:val="false"/>
          <w:color w:val="000000"/>
          <w:sz w:val="28"/>
        </w:rPr>
        <w:t>
      4.4. Расположение контрактной территории (месторождения, группы</w:t>
      </w:r>
    </w:p>
    <w:bookmarkEnd w:id="130"/>
    <w:bookmarkStart w:name="z141" w:id="131"/>
    <w:p>
      <w:pPr>
        <w:spacing w:after="0"/>
        <w:ind w:left="0"/>
        <w:jc w:val="both"/>
      </w:pPr>
      <w:r>
        <w:rPr>
          <w:rFonts w:ascii="Times New Roman"/>
          <w:b w:val="false"/>
          <w:i w:val="false"/>
          <w:color w:val="000000"/>
          <w:sz w:val="28"/>
        </w:rPr>
        <w:t>
      месторождений по одному контракту, части месторождения):</w:t>
      </w:r>
    </w:p>
    <w:bookmarkEnd w:id="131"/>
    <w:bookmarkStart w:name="z142" w:id="132"/>
    <w:p>
      <w:pPr>
        <w:spacing w:after="0"/>
        <w:ind w:left="0"/>
        <w:jc w:val="both"/>
      </w:pPr>
      <w:r>
        <w:rPr>
          <w:rFonts w:ascii="Times New Roman"/>
          <w:b w:val="false"/>
          <w:i w:val="false"/>
          <w:color w:val="000000"/>
          <w:sz w:val="28"/>
        </w:rPr>
        <w:t>
      __________________________________________________________________</w:t>
      </w:r>
    </w:p>
    <w:bookmarkEnd w:id="132"/>
    <w:bookmarkStart w:name="z143" w:id="133"/>
    <w:p>
      <w:pPr>
        <w:spacing w:after="0"/>
        <w:ind w:left="0"/>
        <w:jc w:val="both"/>
      </w:pPr>
      <w:r>
        <w:rPr>
          <w:rFonts w:ascii="Times New Roman"/>
          <w:b w:val="false"/>
          <w:i w:val="false"/>
          <w:color w:val="000000"/>
          <w:sz w:val="28"/>
        </w:rPr>
        <w:t>
      4.5. Вид добываемого полезного ископаемого: _____________________</w:t>
      </w:r>
    </w:p>
    <w:bookmarkEnd w:id="133"/>
    <w:bookmarkStart w:name="z144" w:id="134"/>
    <w:p>
      <w:pPr>
        <w:spacing w:after="0"/>
        <w:ind w:left="0"/>
        <w:jc w:val="both"/>
      </w:pPr>
      <w:r>
        <w:rPr>
          <w:rFonts w:ascii="Times New Roman"/>
          <w:b w:val="false"/>
          <w:i w:val="false"/>
          <w:color w:val="000000"/>
          <w:sz w:val="28"/>
        </w:rPr>
        <w:t>
      5. Контактное лицо (фамилия, имя и отчество (при его наличии),</w:t>
      </w:r>
    </w:p>
    <w:bookmarkEnd w:id="134"/>
    <w:bookmarkStart w:name="z145" w:id="135"/>
    <w:p>
      <w:pPr>
        <w:spacing w:after="0"/>
        <w:ind w:left="0"/>
        <w:jc w:val="both"/>
      </w:pPr>
      <w:r>
        <w:rPr>
          <w:rFonts w:ascii="Times New Roman"/>
          <w:b w:val="false"/>
          <w:i w:val="false"/>
          <w:color w:val="000000"/>
          <w:sz w:val="28"/>
        </w:rPr>
        <w:t>
      должность, телефон): _______________________________________________.</w:t>
      </w:r>
    </w:p>
    <w:bookmarkEnd w:id="135"/>
    <w:bookmarkStart w:name="z146" w:id="136"/>
    <w:p>
      <w:pPr>
        <w:spacing w:after="0"/>
        <w:ind w:left="0"/>
        <w:jc w:val="both"/>
      </w:pPr>
      <w:r>
        <w:rPr>
          <w:rFonts w:ascii="Times New Roman"/>
          <w:b w:val="false"/>
          <w:i w:val="false"/>
          <w:color w:val="000000"/>
          <w:sz w:val="28"/>
        </w:rPr>
        <w:t>
      _____________________________________________________________</w:t>
      </w:r>
    </w:p>
    <w:bookmarkEnd w:id="136"/>
    <w:bookmarkStart w:name="z147" w:id="137"/>
    <w:p>
      <w:pPr>
        <w:spacing w:after="0"/>
        <w:ind w:left="0"/>
        <w:jc w:val="both"/>
      </w:pPr>
      <w:r>
        <w:rPr>
          <w:rFonts w:ascii="Times New Roman"/>
          <w:b w:val="false"/>
          <w:i w:val="false"/>
          <w:color w:val="000000"/>
          <w:sz w:val="28"/>
        </w:rPr>
        <w:t>
      (фамилия, имя и отчество (при его наличии) руководителя, должность)</w:t>
      </w:r>
    </w:p>
    <w:bookmarkEnd w:id="137"/>
    <w:bookmarkStart w:name="z148" w:id="138"/>
    <w:p>
      <w:pPr>
        <w:spacing w:after="0"/>
        <w:ind w:left="0"/>
        <w:jc w:val="both"/>
      </w:pPr>
      <w:r>
        <w:rPr>
          <w:rFonts w:ascii="Times New Roman"/>
          <w:b w:val="false"/>
          <w:i w:val="false"/>
          <w:color w:val="000000"/>
          <w:sz w:val="28"/>
        </w:rPr>
        <w:t>
      _____________________ Место печати</w:t>
      </w:r>
    </w:p>
    <w:bookmarkEnd w:id="138"/>
    <w:bookmarkStart w:name="z149" w:id="139"/>
    <w:p>
      <w:pPr>
        <w:spacing w:after="0"/>
        <w:ind w:left="0"/>
        <w:jc w:val="both"/>
      </w:pPr>
      <w:r>
        <w:rPr>
          <w:rFonts w:ascii="Times New Roman"/>
          <w:b w:val="false"/>
          <w:i w:val="false"/>
          <w:color w:val="000000"/>
          <w:sz w:val="28"/>
        </w:rPr>
        <w:t>
      Дата уведомления: "_____" _____________ 20___года.</w:t>
      </w:r>
    </w:p>
    <w:bookmarkEnd w:id="139"/>
    <w:bookmarkStart w:name="z150" w:id="140"/>
    <w:p>
      <w:pPr>
        <w:spacing w:after="0"/>
        <w:ind w:left="0"/>
        <w:jc w:val="both"/>
      </w:pPr>
      <w:r>
        <w:rPr>
          <w:rFonts w:ascii="Times New Roman"/>
          <w:b w:val="false"/>
          <w:i w:val="false"/>
          <w:color w:val="000000"/>
          <w:sz w:val="28"/>
        </w:rPr>
        <w:t>
      _____________________________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1102</w:t>
            </w:r>
          </w:p>
        </w:tc>
      </w:tr>
    </w:tbl>
    <w:bookmarkStart w:name="z152" w:id="14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41"/>
    <w:bookmarkStart w:name="z153"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142"/>
    <w:bookmarkStart w:name="z154"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2022 года № 1137 "О внесении изменений и дополнения в постановление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bookmarkEnd w:id="143"/>
    <w:bookmarkStart w:name="z155"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2025 года № 664 "О внесении изменения в постановление Правительства Республики Казахстан от 21 мая 2018 года № 282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144"/>
    <w:bookmarkStart w:name="z156" w:id="145"/>
    <w:p>
      <w:pPr>
        <w:spacing w:after="0"/>
        <w:ind w:left="0"/>
        <w:jc w:val="both"/>
      </w:pPr>
      <w:r>
        <w:rPr>
          <w:rFonts w:ascii="Times New Roman"/>
          <w:b w:val="false"/>
          <w:i w:val="false"/>
          <w:color w:val="000000"/>
          <w:sz w:val="28"/>
        </w:rPr>
        <w:t>
      _____________________________</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