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fca7" w14:textId="c9cf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2025 года № 1012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118,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174, подпункты 1) и 7)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184,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215, подпункт 1) исключить;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239, подпункт 13) исключить;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312,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359,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