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840" w14:textId="12cb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за использование транспорта физических и юридических лиц для выполнения работ, связанных с ликвидацией чрезвычайных ситуаций.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 1010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за использование транспорта физических и юридических лиц для выполнения работ, связанных с ликвидацией чрезвычайных ситуаций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определяют порядок возмещения расходов за использование транспорта физических и юридических лиц для выполнения работ, связанных с ликвидацией чрезвычайных ситуаций.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расходов осуществляется в целях соблюдения прав собственности и недопущения экономического ущерба владельцам транспорта, чей транспорт использовался для выполнения работ, связанных с ликвидацией чрезвычайных ситуаций.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Возмещению подлежат расходы, непосредственно связанные с использованием автомобильного, внутреннего водного, морского, воздушного и железнодорожного транспортов для выполнения работ, связанных с ликвидацией чрезвычайных ситуаций (далее – ЧС).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автомобильного, внутреннего водного, морского и воздушного транспорта возмещению подлежат следующие расходы за: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топливо, смазочные материалы и другие эксплуатационные жидкости, подтвержденные счетами-фактурами, путевыми листами (при наличии), судовыми журналами или иными платежными и (или) расчетными документами, а также актами о фактическом расходе топлива и смазочных материалов;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амортизационные отчисления транспорта, рассчитанные в соответствии с действующими нормами налогового законодательства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арендную плату в случае, если на момент использования транспорта для выполнения работ, связанных с ликвидацией ЧС, он находился в использовании физических и юридических лиц на основании договора аренды, фрахтования (чартера), лизинга или иного договора, предусматривающего возмездное пользование и подтвержденного соответствующими платежными и (или) расчетными документами;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обязательные услуги морского порта (портовые сборы) (применительно к морскому транспорту);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себестоимость летного часа по воздушному транспорту;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аэропорта (товары, работы, услуги аэродромного и наземного обслуживания, входящие в состав аэропортовской деятельности) (применительно к воздушному транспорту);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за аэронавигационное обслуживание (применительно к воздушному транспорту);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услуг по метеообеспечению полета (применительно к воздушному транспорту);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бортовое питание пассажиров и экипажа на рейсе (применительно к воздушному транспорту).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железнодорожного транспорта возмещению подлежат следующие расходы за: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магистральной железнодорожной сети;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локомотивной тяги;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грузовых и коммерческих работ при перевозке грузов;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подъездных путей (при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оператора (вагонов) (контейнерами);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сборы, дополнительные операции, услуги или работы, не включенные в тариф (при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штрафы за невыполнение заявки на перевозку грузов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платежи за время простоя (стоянки, задержки) вагонов и контейнеров на магистральных, станционных путях по вине грузоотправителей, грузополучателей, ветвевладельца (при наличии);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пробег специального поезда или специального вагона (в том числе вагона-салона) при пересылке от пункта его приписки (формирования) к месту занятия его арендатором или к пункту приписки от места освобождения его арендатором (при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арендную плату за вагоны за время фактического пользования ими (со дня приема вагонов арендатором и до дня передачи вагонов арендатором перевозчику включительно);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стоимость проезда по количеству мест в вагоне по тарифу, соответствующему категории вагона и поезда.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использовании транспорта с экипажем (водитель, капитан судна, командный состав судна и судовая команда, командир воздушного судна, авиационный персонал, машинист, локомотивная бригада, бригада специального подвижного состава) подлежат возмещению расходы на оплату труда экипажа, рассчитанные исходя из фактически отработанного времени и установленных в трудовом договоре либо иных внутренних документах собственника или владельца транспорта условий оплаты труда в соответствии с трудовым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повреждении транспорта, использованного для выполнения работ, связанных с ликвидацией ЧС, собственнику или владельцу транспорта возмещаются расходы, связанные с нанесением ущерба транспорту, в пределах стоимости восстановительного ремонта.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при невозможности восстановления транспорта осуществляется в пределах рыночной стоимости транспорта.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Собственникам или владельцам, предоставившим воздушный транспорт для выполнения работ по ликвидации ЧС, возмещаются расходы, возникшие в период с момента привлечения воздушного транспорта до объявления об окончании или приостановке ликвидации ЧС и возврата привлеченного воздушного транспорта к месту первоначальной дислокации (базирования).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возмещения расходов собственник или владелец транспорта в течение 60 (шестьдесят) календарных дней после проведения мероприятия по ликвидации ЧС предоставляют в центральный исполнительный орган или местный исполнительный орган, использовавший транспорт для выполнения работ, связанных с ликвидацией ЧС, заявление о возмещении расходов за использование транспорта для выполнения работ, связанных с ликвидацией ЧС (далее – заявление), в произвольной форме с приложением документов согласно пунктам 10, 11, и 13 настоящих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физических лиц к заявлению дополнительно прилагаются: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право собственности на транспорт либо законное основание владения или пользования транспортом;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затраты, указанные в пунктах 4 и 6 настоящих Правил;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акта приема-передачи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(применительно к автомобильному и внутреннему водному транспорту);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акта возврата собственнику или владельцу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(применительно к автомобильному и внутреннему водному транспорту).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юридических лиц к заявлению дополнительно прилагаются: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государственную регистрацию (перерегистрацию) юридического лица;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право собственности на транспорт либо законное основание владения или пользования транспортом;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транспорта согласно приложению 1 к настоящим Правилам (применительно к автомобильному и внутреннему водному транспорту);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акта возврата собственнику или владельцу транспорта согласно приложению 2 к настоящим Правилам (применительно к автомобильному и внутреннему водному транспорту);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период и маршрут использования транспорта;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затраты, указанные в пунктах 4, 5 и 6 настоящих Правил.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повреждении транспорта собственником или владельцем к заявлению дополнительно прилагаются следующие документы: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повреждении транспорта, составленный с участием руководителя ликвидационных работ и собственника или владельца либо, не позднее 5 (пять) календарных дней с момента обнаружения повреждения.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железнодорожного и (или) воздушного транспорта привлекаются должностные лица территориальных подразделений уполномоченного государственного органа в сфере транспорта и (или) уполномоченной организации гражданской авиации;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оценке, составленный в соответствии с законодательством Республики Казахстан об оценочной деятельности по результатам проведенной оценки;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стоимость ремонта (счета-фактуры, акты выполненных работ, платежные и (или) расчетные документы на приобретение запасных частей и (или) материалов), либо сметы на проведенный ремонт;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восстановления железнодорожного транспорта документы, подтверждающие затраты на утилизацию и разделывание с железнодорожных путей.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 или владелец для возмещения расходов за использование воздушного транспорта для полетов, связанных с работами по ликвидации ЧС, предоставляют в центральный исполнительный орган или местный исполнительный орган, использовавший транспорт для выполнения работ, связанных с ликвидацией ЧС, следующие материалы с обоснованиями и расчетами: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составленное в произвольной форме заявление о возмещении понесенных расходов и подписанное руководителем и главным бухгалтером эксплуатанта воздушного транспорта (с указанием его юридических и банковских реквизитов для зачисления финансовых средств (включая наименование банка, его банковский идентификационный код, индивидуальный идентификационный код банка, номер текущего или сберегательного счета);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планов полетов, содержащих сведения о выполненных полетах, связанных с работами по ликвидации ЧС, с указанием маршрутов полетов и времени полетов, заверенные подписью руководителя, главного бухгалтера и командира воздушного транспорта эксплуатанта, задействованного на ликвидации чрезвычайных ситуаций;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от поставщика аэронавигационного обслуживания, подтверждающую фактическое выполнение полетов, связанных с работами по ликвидации ЧС, включая возврат их к местам первоначальной дислокации;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за услуги аэродромного и наземного обслуживания;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за аэронавигационное обслуживание и метеообеспечение полета;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фактически израсходованном количестве авиатоплива и других горюче-смазочных материалов на основе данных планов полетов, а также его стоимости, подтвержденной выставленными счетами-фактурами;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себестоимости летного часа воздушного транспорта, произведенный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 в реестре государственной регистрации нормативных правовых актов за № 6856).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Заявление рассматривается в течение 20 (двадцать) рабочих дней с даты поступления в центральный исполнительный орган или местный исполнительный орган документов, указанных в настоящих Правилах.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документов, указанных в пунктах 10, 11 и 13 настоящих Правил, рассмотрение заявления приостанавливается, а собственник или владелец транспорта в течение 4 (четыре) рабочих дней со дня поступления документов письменно извещаются центральным исполнительным органом или местным исполнительным органом о необходимости представления недостающих документов в срок не позднее 10 (десять) рабочих дней с момента получения извещения.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собственник или владелец транспорта в указанный срок не представили недостающие документы, заявление возвращается собственнику или владельцу без рассмотрения.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заявления не лишает собственника или владельца транспорта возможности повторно направить заявление.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заявления осуществляется в день его поступления в журнале регистрации заявлений о возмещении расходов за использование транспорта для выполнения работ, связанных с ликвидацией ЧС,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выдачей собственнику или владельцу транспорта подтверждения о принятии заявления.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после окончания рабочего времени, в выходные и праздничные дни согласно трудовому законодательству Республики Казахстан прием и регистрация заявлений осуществляются следующим рабочим днем.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 дня предоставления собственником или владельцем полного пакета документов центральный исполнительный орган или местный исполнительный орган в течение 3 (три) рабочих дней создают комиссию для рассмотрения заявления по возмещению расходов за использование транспорта для выполнения работ, связанных с ликвидацией ЧС, а также проверки достоверности приложенных документов согласно пунктам 10, 11 и 13 настоящих Правил и определения суммы (далее – комиссия).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включаются: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центральном исполнительном органе – должностные лица центрального исполнительного органа, представители уполномоченных органов по транспорту, бюджетного планирования, гражданской защиты и Национальной палаты предпринимателей Республики Казахстан "Атамекен";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местном исполнительном органе – должностные лица местного исполнительного органа, представители территориальных подразделений уполномоченного органа по гражданской защите, представительных органов и палаты предпринимателей областей, городов республиканского значения и столицы.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должностное лицо не ниже заместителя первого руководителя центрального исполнительного органа или местного исполнительного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составляет нечетное число и не должно быть менее пяти человек.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открытым или закрытым голосованием и считаются принятыми, если за них подано большинство голосов от общего количества принявших участие на заседании комиссии. Члены комиссии при принятии решений обладают равными голосами. В случае равенства голосов голос председателя комиссии является решающим. Секретарь не обладает правом голоса.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Голосование осуществляется в открытом или закрытом режиме.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Голосование проводится путем заполнения на заседании листа голосования (подпись в соответствующих полях), оформляемого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допускаются одновременный выбор нескольких взаимоисключающих решений, а также незаполнение листа голосования. В таком случае голос члена комиссии признается недействительным, о чем составляется акт в произвольной форме, подписываемый председателем комиссии и секретарем, который прилагается к листу голосования.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подсчета голосов секретарь в течение 1 (один) рабочего дня формирует и согласовывает (при необходимости) проект протокола, к которому прикладывает справку, в которой отражает результаты голосования (поддержано/не поддержано), особое мнение (при наличии) каждого члена комиссии, а также заключение о возможности подписания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Единогласное принятие решений на заседании по вопросам повестки в последующем исключает необходимость согласования подготовленного протокола с участвовавшими членами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1 (один) рабочего дня председатель комиссии подписывает протокол, который регистрируется секретарем.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комиссии указываются наименование заявителя, виды и суммы понесенных расходов из указанных в заявлении.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отражаются в протоколе заседания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пакета документов комиссия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расходов с определением суммы при соответствии поступившего пакета документов настоящим Правилам;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расходов при несоответствии поступившего пакета документов настоящим Правилам.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оснований для отказа в возмещении расходов центральный исполнительный орган или местный исполнительный орган уведомляют собственника или владельца о предварительном решении об отказе в возмещении расходов, а также времени и месте (способе) проведения заслушивания для возможности выразить позицию собственником или владельцем по предварительному решению.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(два) рабочих дней со дня уведомления.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центральный исполнительный орган или местный исполнительный орган выдают результат собственнику или владельцу о возмещении расходов либо мотивированный ответ об отказе в возмещении расходов собственнику или владельцу.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решении комиссии о возмещении расходов центральный исполнительный орган или местный исполнительный орган разрабатывают соответствующий проект постановления.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обеспечивает внесение проекта постановления в Аппарат Правительства Республики Казахстан в соответствии с Регламентом Правительства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Расходы возмещаются на основании постановления Правительства Республики Казахстан или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 от 21 июля 2025 года № 551.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прием-передачи транспорта </w:t>
      </w:r>
    </w:p>
    <w:bookmarkEnd w:id="94"/>
    <w:p>
      <w:pPr>
        <w:spacing w:after="0"/>
        <w:ind w:left="0"/>
        <w:jc w:val="both"/>
      </w:pPr>
      <w:bookmarkStart w:name="z102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приема-передачи транспорта _______________________________________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(число, месяц, год)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</w:p>
    <w:bookmarkEnd w:id="96"/>
    <w:p>
      <w:pPr>
        <w:spacing w:after="0"/>
        <w:ind w:left="0"/>
        <w:jc w:val="both"/>
      </w:pPr>
      <w:bookmarkStart w:name="z104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или владелец транспорта ___________________________________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номер/бизнес идентификационный номер)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собственника или владельца транспорта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идентифицирующие транспорт (марка, модель, государственный</w:t>
      </w:r>
    </w:p>
    <w:bookmarkEnd w:id="100"/>
    <w:p>
      <w:pPr>
        <w:spacing w:after="0"/>
        <w:ind w:left="0"/>
        <w:jc w:val="both"/>
      </w:pPr>
      <w:bookmarkStart w:name="z108" w:id="101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наименование судна, классификационное свидетельство,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судовой билет или иные уникальные идентификаторы)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109" w:id="102"/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технического состояния транспорта (исправен/с внешними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повреждениями) ____________________________________________________________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выполняемых работ _____________________________________________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использования ______________________________________________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(местность) использования __________________________________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в транспорте, в литрах _____________________________</w:t>
      </w:r>
    </w:p>
    <w:bookmarkEnd w:id="106"/>
    <w:p>
      <w:pPr>
        <w:spacing w:after="0"/>
        <w:ind w:left="0"/>
        <w:jc w:val="both"/>
      </w:pPr>
      <w:bookmarkStart w:name="z114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Пробег (в километрах), зафиксированный по показаниям одометра до начала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транспорта__________________________________________________</w:t>
      </w:r>
    </w:p>
    <w:p>
      <w:pPr>
        <w:spacing w:after="0"/>
        <w:ind w:left="0"/>
        <w:jc w:val="both"/>
      </w:pPr>
      <w:bookmarkStart w:name="z115" w:id="10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водителя/капитана судна _____________________________________________</w:t>
      </w:r>
    </w:p>
    <w:p>
      <w:pPr>
        <w:spacing w:after="0"/>
        <w:ind w:left="0"/>
        <w:jc w:val="both"/>
      </w:pPr>
      <w:bookmarkStart w:name="z116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или владельца транспорта 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города республиканского значения, столицы)</w:t>
      </w:r>
    </w:p>
    <w:bookmarkEnd w:id="113"/>
    <w:p>
      <w:pPr>
        <w:spacing w:after="0"/>
        <w:ind w:left="0"/>
        <w:jc w:val="both"/>
      </w:pPr>
      <w:bookmarkStart w:name="z121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 чрезвычайных ситуаций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ликвидации чрезвычайных ситуаций _______________</w:t>
      </w:r>
    </w:p>
    <w:bookmarkEnd w:id="115"/>
    <w:p>
      <w:pPr>
        <w:spacing w:after="0"/>
        <w:ind w:left="0"/>
        <w:jc w:val="both"/>
      </w:pPr>
      <w:bookmarkStart w:name="z123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органов внутренних дел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органов внутренних дел 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акта в журнале учета _________________________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экземплярах, по одному экземпляру для каждой из сторон.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собственнику или владельцу транспорта</w:t>
      </w:r>
    </w:p>
    <w:bookmarkEnd w:id="121"/>
    <w:p>
      <w:pPr>
        <w:spacing w:after="0"/>
        <w:ind w:left="0"/>
        <w:jc w:val="both"/>
      </w:pPr>
      <w:bookmarkStart w:name="z130" w:id="122"/>
      <w:r>
        <w:rPr>
          <w:rFonts w:ascii="Times New Roman"/>
          <w:b w:val="false"/>
          <w:i w:val="false"/>
          <w:color w:val="000000"/>
          <w:sz w:val="28"/>
        </w:rPr>
        <w:t>
      Дата возврата транспорта 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(число, месяц, год)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</w:p>
    <w:bookmarkEnd w:id="123"/>
    <w:p>
      <w:pPr>
        <w:spacing w:after="0"/>
        <w:ind w:left="0"/>
        <w:jc w:val="both"/>
      </w:pPr>
      <w:bookmarkStart w:name="z132" w:id="124"/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области, города республиканского значения, столицы)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 чрезвычайных ситуаций</w:t>
      </w:r>
    </w:p>
    <w:bookmarkEnd w:id="125"/>
    <w:p>
      <w:pPr>
        <w:spacing w:after="0"/>
        <w:ind w:left="0"/>
        <w:jc w:val="both"/>
      </w:pPr>
      <w:bookmarkStart w:name="z134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ликвидации чрезвычайных ситуаций 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органов внутренних дел</w:t>
      </w:r>
    </w:p>
    <w:bookmarkEnd w:id="128"/>
    <w:p>
      <w:pPr>
        <w:spacing w:after="0"/>
        <w:ind w:left="0"/>
        <w:jc w:val="both"/>
      </w:pPr>
      <w:bookmarkStart w:name="z137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органов внутренних дел 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31"/>
    <w:p>
      <w:pPr>
        <w:spacing w:after="0"/>
        <w:ind w:left="0"/>
        <w:jc w:val="both"/>
      </w:pPr>
      <w:bookmarkStart w:name="z140" w:id="132"/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транспорта 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 / бизнес идентификационный номер)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собственника или владельца транспорта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4"/>
    <w:p>
      <w:pPr>
        <w:spacing w:after="0"/>
        <w:ind w:left="0"/>
        <w:jc w:val="both"/>
      </w:pPr>
      <w:bookmarkStart w:name="z143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идентифицирующие транспорт (марка, модель, государственный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номер,идентификационный номер, наименование судна,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классификационное свидетельство, судовой билет или иные уникальные идентификаторы) 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145" w:id="137"/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технического состояния транспорта (исправен/с внешними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повреждениями) _______________________________________________________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в транспорте, в литрах __________________________</w:t>
      </w:r>
    </w:p>
    <w:bookmarkEnd w:id="138"/>
    <w:p>
      <w:pPr>
        <w:spacing w:after="0"/>
        <w:ind w:left="0"/>
        <w:jc w:val="both"/>
      </w:pPr>
      <w:bookmarkStart w:name="z147" w:id="139"/>
      <w:r>
        <w:rPr>
          <w:rFonts w:ascii="Times New Roman"/>
          <w:b w:val="false"/>
          <w:i w:val="false"/>
          <w:color w:val="000000"/>
          <w:sz w:val="28"/>
        </w:rPr>
        <w:t>
      Пробег (в километрах), зафиксированный по показаниям одометра после окончания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транспорта_______________________________________________</w:t>
      </w:r>
    </w:p>
    <w:p>
      <w:pPr>
        <w:spacing w:after="0"/>
        <w:ind w:left="0"/>
        <w:jc w:val="both"/>
      </w:pPr>
      <w:bookmarkStart w:name="z148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индивидуальный идентификационный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водителя/капитана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или владельца транспорта 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акта в журнале учета 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экземплярах, по одному экземпляру для каждой из сторон.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возмещении расходов за использование транспорта для выполнения работ, связанных с ликвидацией чрезвычайных ситуаций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или реквизиты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вх.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возмещаемых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 по выплаченным денежным средствам (подпись регистратора)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комиссии</w:t>
      </w:r>
    </w:p>
    <w:bookmarkEnd w:id="147"/>
    <w:p>
      <w:pPr>
        <w:spacing w:after="0"/>
        <w:ind w:left="0"/>
        <w:jc w:val="both"/>
      </w:pPr>
      <w:bookmarkStart w:name="z158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наличии), должность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№________ дата: 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комиссии, передается секретарю для учета результатов голосования.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