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9c65" w14:textId="b469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действий по сохранению популяции каспийского тюленя на 2026 – 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2025 года № 1009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сохранения популяции каспийского тюленя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по сохранению популяции каспийского тюленя на 2026 – 2029 годы.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 " 2025 года №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</w:t>
      </w:r>
      <w:r>
        <w:br/>
      </w:r>
      <w:r>
        <w:rPr>
          <w:rFonts w:ascii="Times New Roman"/>
          <w:b/>
          <w:i w:val="false"/>
          <w:color w:val="000000"/>
        </w:rPr>
        <w:t>по сохранению популяции каспийского тюленя на 2026 – 2029 годы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1530"/>
        <w:gridCol w:w="1420"/>
        <w:gridCol w:w="1767"/>
        <w:gridCol w:w="1830"/>
        <w:gridCol w:w="3"/>
        <w:gridCol w:w="1134"/>
        <w:gridCol w:w="1064"/>
        <w:gridCol w:w="1376"/>
        <w:gridCol w:w="830"/>
        <w:gridCol w:w="830"/>
      </w:tblGrid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исполнения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годам, тысяч тенге (МБ)</w:t>
            </w:r>
          </w:p>
          <w:bookmarkEnd w:id="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совместного Плана взаимодействия по сохранению популяции каспийского тюленя и мест их обитания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взаимодействия ООПТ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Плана взаимодействия ГПР "Акжайык", ГПР "Каспий итбалығы", государственнным заказником "Адамтас"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  <w:bookmarkEnd w:id="7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взаимодействия уполномоченных и местных исполнительных органов при угрозе и (или) массовой гибели тюленей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алгоритма действий и разграничение ответственности уполномоченных и местных исполнительных органов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Атырауской и Мангистауской областей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эпизоотий в связи с выбросами мертвых тюленей на побережье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акимата Мангистауской области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для захоронения туш погибших тюленей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245 000,0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контейнеров для сбора морского мусора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акимата Мангистауской области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установленные контейнеры для сбора морского мусора (бесхозные рыболовные сети, ТБО и другие отходы)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осведомленности местного населения и рыбаков о вреде загрязнения морским мусором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 в средствах массовой информации и социальных сетях, круглые столы, совещания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2029 годы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о вреде морского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ГПР "Каспий итбалығы"(по согласованию)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аншлагов и контейнеров вдоль побережья для сбора пластикового мусора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2029 годы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аншлаги и контейнеры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ветеринаров по реабилитации больных и ослабленных тюленей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 повышении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создания реабилитационного центра в составе ГПР "Каспий итбалығы" (ежегодно)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 ветеринаров в реабилитационном центре ГПР "Каспий итбалығы"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на карте и в натуре координат ГПР "Каспий итбалығы"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границ ГПР "Каспий итбалығы"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2026 года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границ ГПР "Каспий итбалығы" на карте и в натуре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  <w:bookmarkEnd w:id="10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земельных участков под кордоны ГПР "Каспий итбалығы"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акимата Мангистауской области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декабрь 2026 года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земельных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управления природоохранной организацией ГПР "Каспий итбалығы" (далее – План)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ГПР "Каспий итбалығы"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декабрь 2026 года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  <w:bookmarkEnd w:id="11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Координационного совета ГПР "Каспий итбалығы"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КРХ МСХ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Координационный совет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офисного помещения для ГПР "Каспий итбалығы" в здании КазНИИ "Каспийский институт"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безвозмездной аренды между КазНИИ "Каспийский институт" и ГПР "Каспий итбалығы"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 ГПР "Каспий итбалығы"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  <w:bookmarkEnd w:id="13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привлечения внебюджетных средств для обеспечения ГПР "Каспий итбалығы" материально-техническим оснащением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ГПР "Каспий итбалығы"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декабрь 2026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положительное решение по финансированию международных организаций (ГЭФ, ПРООН, ВБ)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Казахстан​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КРХ МСХ – Комитет рыбного хозяйства Министерства сельского хозяйства Республики Казахстан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ПРООН – Программа развития Организации Объединенных Наций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ВБ – Всемирный Банк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ООПТ – особо охраняемая природная территория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ГЭФ – Глобальный экологический фонд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ГПР "Каспий итбалығы" – государственный природный резерват "Каспий итбалығы"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ТБО – твердые бытовые отходы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КазНИИ – Казахский научно-исследовательский институт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