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a140" w14:textId="5faa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утверждения, реализации и мониторинга программ развития внутристрановой ценности и их типовой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реализации и мониторинга программ развития внутристрановой ценности;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 развития внутристрановой ценности.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 2025 года № 958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утверждения, реализации и мониторинга программ развития внутристрановой ценности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согласования, утверждения, реализации и мониторинга программ развития внутристрановой ценности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(далее – Закон) и определяют порядок разработки, согласования, утверждения, реализации и мониторинга программ развития внутристрановой ценности.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крупные заказчики – недропользователи, обладающие правом на добычу твердых полезных ископаемых, за исключением общераспространенных полезных ископаемых; отдельные субъекты квазигосударственного сектора; субъекты естественных монополий, за исключением субъектов естественной монополии малой мощности; системообразующие предприятия;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Программы развития внутристрановой ценности (далее – программы) разрабатываются крупными заказчиками сроком от трех лет в целях повышения доли внутристрановой ценности в их закупках.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Программы предусматривают следующие направления: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доли внутристрановой ценности в закупках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планирование, заключение и исполнение договоров, направленных на развитие промышленности;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субъектов малого и среднего предпринимательства;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каждому направлению программ предусматриваются планы мероприятий, содержащие конкретные действия крупных заказчиков, а также меры государственной поддержки частного предпринимательства, определяемые Предпринимательским кодексом Республики Казахстан в отношении таких субъектов, и иные мероприятия с конкретными целевыми показателями.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Программы разрабатываются крупными заказчиками на основании: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показателей по фактической доле внутристрановой ценности в закупках товаров за последние три года (в случае, если срок осуществления деятельности составляет менее трех лет, предоставляются фактические показатели за весь период осуществления деятельности);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плановых показателей доли внутристрановой ценности на период срока программы путем проведения анализа планируемых закупок для установления целевых показателей по доле внутристрановой ценности в закупках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проведенного анализа потребности крупных заказчиков и объема производства предприятиями обрабатывающей промышленности на предмет возможности: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выпускаемой продукции – для установления целевых индикаторов по договорам гарантированного закупа;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расширения и/или создания нового производства предприятиями обрабатывающей промышленности – для установления целевых индикаторов по офтейк-контрактам;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товаров, работ и услуг на принципах офсетной политики - для установления целевых индикатор по договорам контрактных закупок.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Целевые индикаторы устанавливаются по: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доле внутристрановой ценности в закупаемых товарах (при этом для недропользователей в разрезе контрактов и лицензий на недропользование целевые индикаторы по доле внутристрановой ценности в закупаемых товарах устанавливаются по отдельности);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количеству заключаемых и исполненных договоров, направленных на развитие промышленности, в количественном и денежном выражении.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целевых индикаторов учитываются действующие договора, направленные на развитие промышленности, заключенные до утверждения программ.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Программы разрабатываются по типовой форме, утверждаемой в соответствии с подпунктом 3-1) статьи 8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программы могут быть включены и иные направления по развитию внутристрановой ценности по инициативе крупного заказчика или соответствующего государственного органа.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и утверждения программ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Разработанные крупными заказчиками программы направляются на согласование в уполномоченный орган.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Программы субъектов естественных монополий, за исключением субъектов естественной монополии малой мощности, вносятся на согласование в уполномоченный орган после получения согласования государственного органа, осуществляющего руководство в соответствующих сферах естественных монополий.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орган, осуществляющий руководство в соответствующих сферах естественных монополий, и уполномоченный орган рассматривают программы на предмет обоснованности и актуальности целевых индикаторов, а также наличия мероприятий по развитию малого и среднего предпринимательства.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орган, осуществляющий руководство в соответствующих сферах естественных монополий, согласовывает программы в течение пятнадцати рабочих дней со дня поступления на согласование.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программ в течение двадцати рабочих дней со дня их поступления.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программ соответствующими государственными органами осуществляется в обязательном порядке в пределах установленного срока.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 согласовании программ соответствующими государственными органами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заниженные целевые индикаторы по доле внутристрановой ценности в закупках товаров;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несоответствующие индикаторы по планированию, заключению договоров, направленных на развитие промышленности, исходя из количества заявок субъектов промышленно-инновационной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мероприятий по развитию малого и среднего предпринимательства.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в согласовании программ крупный заказчик в течение десяти рабочих дней со дня получения отказа дорабатывает программы и повторно представляет их на согласование соответствующим государственным органам, которые рассматривают доработанные программы в течение десяти рабочих дней со дня их поступления.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оснований для отказа в согласовании программ, предусмотренных пунктом 14 настоящих Правил, соответствующие государственные органы направляют крупному заказчику уведомление о согласовании программ.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Программы утверждаются крупными заказчиками до 1 декабря, предшествующего планируемому периоду реализации программ.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программы могут быть внесены изменения и (или) дополнения до 1 мая по инициативе: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крупного заказчика по согласованию с соответствующим государственным органом;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соответствующего государственного органа по согласованию с крупным заказчиком.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Реализация и мониторинг программ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Реализацией программ является процесс достижения крупным заказчиком целевых индикаторов, предусмотренных в них.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Мониторингом программ являются сбор, систематизация, анализ и обобщение информации о ходе их реализации.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Мониторинг программ проводится уполномоченным органом ежегодно до 15 марта на основании отчетов, представляемых крупными заказчиками в соответствии с пунктом 23 настоящих Правил.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программ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получение информации о текущем состоянии реализации программ;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актуализацию целевых показателей программ.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Крупные заказчики представляют отчет о реализации программ в уполномоченный орган в следующем порядке: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подпункту 1) пункта 7 настоящих Правил: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 по форме, согласно Правилам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№ 17063);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субъекты квазигосударственного сектора, системообразующие предприятия и субъекты естественных монополий, за исключением субъектов естественной монополии малой мощности, отчеты по формам предоставления организациями информации по внутристрановой ценности в закупках товаров, работ и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Министра индустрии и новых технологий Республики Казахстан от 25 октября 2013 года № 331 (зарегистрирован в реестре государственной регистрации нормативных правовых актов № 8923);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подпункту 2) пункта 7 настоящих Правил: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форме, согласно отчету о ходе исполнения договоров, направленных на развитие промышленности, предусмотренному Правилами планирования и заключения договоров, направленных на развитие промышленности,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июня 2022 года № 325 (зарегистрирован в реестре государственной регистрации нормативных правовых актов № 28451).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фактическом исполнении целевых индикаторов и мероприятий в соответствии с формой, утверждаемой уполномоченным органом на основании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и с приложением подтверждающих документов (копии договоров, направленных на развитие промышленности, электронные счета-фактуры, акты приема-передачи товаров).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Признание обязательств в рамках программ исполненными осуществляется при достижении целевых индикаторов, предусмотренных программами.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Обязательным условием признания программ исполненными являются подтверждение выполнения предусмотренных программами мероприятий, включая заключение договоров гарантированного закупа, офтейк-контрактов и (или) договоров контрактных закупок, и исполнение обязательств по ним.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Факт исполнения программ подтверждается уполномоченным органом по итогам ежегодного мониторинга программ на основании представленных в соответствии с пунктом 23 настоящих Правил отчетов, содержащих сведения о выполнении всех мероприятий и достигнутых показателях, предусмотренных программами.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Несвоевременное представление и (или) непредставление отчета в порядке, установленном пунктом 23 настоящих Правил, являются неисполнением программ.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неисполнения программ к крупным заказчикам применяются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случаев, когда такое неисполнение произошло не по вине крупного заказчика.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программы не по вине крупного заказчика и вследствие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положение), обязательства в рамках программы, неисполненные из-за таких обстоятельств, признаются исполненными.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 2025 года № 958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программ развития внутристрановой ценности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Текущая ситуация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текущей ситуации показателей внутристрановой ценности в закупаемых товарах крупных заказчиков, в том числе согласно таблице 1.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показатели за последние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ВЦ,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ТРУ,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проблемных вопросов в увеличении доли внутристрановой ценности.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Планы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повышению доли внутристрановой ценности в закупках товаров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внутристрановой ценности в закупках товаров (%)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общего объема закупок товаров у казахстанских товаропроизводителей (млн.тенге)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планированию и заключению договоров, направленных на развитие промышленности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по заключению договоров, направленных на развитие промышленности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гарантированного закупа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Офтейк-контракты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контрактных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развитию субъектов малого и среднего предпринимательства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иным направлениям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государственной поддержки предпринимательства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