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a9d4" w14:textId="824a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стоимость, и критериев его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2025 года № 940.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479 Налогового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1125 "О внесении изменений в постановление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940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киот, шкаф алтарный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облачение на престол (алтарь), иконостас (включает в себя каркас, набор икон, царские и диаконские врата, киоты навесные и напольные, горнее место с седалищем, сень над престолом), амвон с решеткой на солею, жертвенник, облачение на жертвенник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 91 000 0 из 6304 92 000 0 из 6304 93 000 0 из 6304 99 000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хоругви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евхаристический набор (включает в себя богослужебные сосуды с религиозной символикой, потир, дискос, звездицу, копие, лжица, тарели, дарохранительница, дароносица), купель, оклад на евангелие, панагия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 или комплект колоколов для церковных звонов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4420 90 990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ковчег, посох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10 580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панихидный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предносной крест, накупольный крест, напрестольный крест, надалтарный крест, крест-мощевик (крест-энколпион), венцы, реликварий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 церковный (алтарный, напольный)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рака, гробница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9401 61 000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церковный трон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икона (размером не меньше 50*50)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кадило, кадильница, ладанка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предметы религиозного назначения определяются кодом ТН ВЭД в соответствии с решением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940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формирования перечня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предметов религиозного назначения, ввозимых религиозными объединениями, зарегистрированными в Республике Казахстан, импорт которых освобождается от налога на добавленную стоимость (далее – предмет), осуществляется в соответствии со следующими критериями: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используется в культовом здании (сооружении) или помещении для проведения религиозных мероприятий за пределами культового здания (сооружения) и на их территории;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предназначен для совершения богослужения, религиозного обряда, церемоний либо внешнего, внутреннего оформления культового здания (сооружения) или помещения при проведении религиозных мероприятий за пределами культового здания (сооружения);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относится к соответствующему вероисповеданию религиозного объединения;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приобретен соответствующим религиозным объединением;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одного предмета превышает одну тысячу месячных расчетных показателей.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