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3f2c" w14:textId="c5b3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2025 года № 881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881</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октября 2019 года № 759 "Об утверждении Правил формирования, размещения и выполнения государственного оборонного заказа":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xml:space="preserve">
      "1. Настоящие Правила формирования, размещения и выполнения государственного оборонного заказа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 (далее – Закон) и определяют порядок формирования, размещения и выполнения государственного оборонного заказа (далее – оборонный заказ).</w:t>
      </w:r>
    </w:p>
    <w:bookmarkEnd w:id="7"/>
    <w:bookmarkStart w:name="z16" w:id="8"/>
    <w:p>
      <w:pPr>
        <w:spacing w:after="0"/>
        <w:ind w:left="0"/>
        <w:jc w:val="both"/>
      </w:pPr>
      <w:r>
        <w:rPr>
          <w:rFonts w:ascii="Times New Roman"/>
          <w:b w:val="false"/>
          <w:i w:val="false"/>
          <w:color w:val="000000"/>
          <w:sz w:val="28"/>
        </w:rPr>
        <w:t>
      2. Формирование, размещение, межотраслевая координация и контроль за выполнением оборонного заказа осуществляются уполномоченным органом в области государственного оборонного заказа.";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xml:space="preserve">
      "5. Не позднее 1 декабря предшествующего финансового года получатели, когда бюджетные средства в рамках оборонного заказа предусмотрены в бюджете уполномоченного органа в области государственного оборонного заказа (далее – когда средства у уполномоченного органа в области государственного оборонного заказа), направляют в адрес уполномоченного органа в области государственного оборонного заказа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утвержденных технических заданий на необходимую продукцию оборонного заказа на соответствующий плановый период в бумажном и электронном виде с указанием сведений о количестве (объеме) и местах поставки планируемой к приобретению продукции оборонного заказа. При этом предшествующим финансовым годом является период за два года до соответствующего планового периода.";</w:t>
      </w:r>
    </w:p>
    <w:bookmarkEnd w:id="9"/>
    <w:bookmarkStart w:name="z19"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0"/>
    <w:bookmarkStart w:name="z20" w:id="11"/>
    <w:p>
      <w:pPr>
        <w:spacing w:after="0"/>
        <w:ind w:left="0"/>
        <w:jc w:val="both"/>
      </w:pPr>
      <w:r>
        <w:rPr>
          <w:rFonts w:ascii="Times New Roman"/>
          <w:b w:val="false"/>
          <w:i w:val="false"/>
          <w:color w:val="000000"/>
          <w:sz w:val="28"/>
        </w:rPr>
        <w:t>
      "6. В срок до 5 января текущего финансового года уполномоченный орган в области государственного оборонного заказа направляет технические задания отечественным товаропроизводителям, отечественным поставщикам работ, услуг, включенным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по направлениям деятельности и в уполномоченную организацию.";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xml:space="preserve">
      "9. В срок до 1 марта текущего финансового года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в области государственного оборонного заказа или получателей, когда средства у получателей, плановые калькуляции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утвержденными постановлением Правительства Республики Казахстан от 17 октября 2019 года № 772 (далее – Правила ценообразования).</w:t>
      </w:r>
    </w:p>
    <w:bookmarkEnd w:id="12"/>
    <w:bookmarkStart w:name="z23" w:id="13"/>
    <w:p>
      <w:pPr>
        <w:spacing w:after="0"/>
        <w:ind w:left="0"/>
        <w:jc w:val="both"/>
      </w:pPr>
      <w:r>
        <w:rPr>
          <w:rFonts w:ascii="Times New Roman"/>
          <w:b w:val="false"/>
          <w:i w:val="false"/>
          <w:color w:val="000000"/>
          <w:sz w:val="28"/>
        </w:rPr>
        <w:t>
      10. В срок до 1 апреля текущего финансового года уполномоченный орган в области государственного оборонного заказа направляет в адрес получателя, когда средства у уполномоченного органа в области государственного оборонного заказа, перечень мероприятий, по которым плановые калькуляции представлены не были, а также наименьшие цены на продукцию оборонного заказа, представленные отечественными товаропроизводителями, отечественными поставщиками работ, услуг, включенными в реестр, и уполномоченной организацией.</w:t>
      </w:r>
    </w:p>
    <w:bookmarkEnd w:id="13"/>
    <w:bookmarkStart w:name="z24" w:id="14"/>
    <w:p>
      <w:pPr>
        <w:spacing w:after="0"/>
        <w:ind w:left="0"/>
        <w:jc w:val="both"/>
      </w:pPr>
      <w:r>
        <w:rPr>
          <w:rFonts w:ascii="Times New Roman"/>
          <w:b w:val="false"/>
          <w:i w:val="false"/>
          <w:color w:val="000000"/>
          <w:sz w:val="28"/>
        </w:rPr>
        <w:t>
      Мероприятия, по которым не представлены плановые калькуляции, приобретаются в соответствии с законодательством о государственных закупках.</w:t>
      </w:r>
    </w:p>
    <w:bookmarkEnd w:id="14"/>
    <w:bookmarkStart w:name="z25" w:id="15"/>
    <w:p>
      <w:pPr>
        <w:spacing w:after="0"/>
        <w:ind w:left="0"/>
        <w:jc w:val="both"/>
      </w:pPr>
      <w:r>
        <w:rPr>
          <w:rFonts w:ascii="Times New Roman"/>
          <w:b w:val="false"/>
          <w:i w:val="false"/>
          <w:color w:val="000000"/>
          <w:sz w:val="28"/>
        </w:rPr>
        <w:t xml:space="preserve">
      11. В срок до 1 мая текущего финансового года получатель, когда средства у уполномоченного органа в области государственного оборонного заказа, в соответствии с предоставленными ценами представляет в адрес уполномоченного органа в области государственного оборонного заказа уточненную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включения в бюджетный запрос на соответствующий плановый период в пределах суммы, утвержденной ранее оборонным заказом на соответствующий плановый период.</w:t>
      </w:r>
    </w:p>
    <w:bookmarkEnd w:id="15"/>
    <w:bookmarkStart w:name="z26" w:id="16"/>
    <w:p>
      <w:pPr>
        <w:spacing w:after="0"/>
        <w:ind w:left="0"/>
        <w:jc w:val="both"/>
      </w:pPr>
      <w:r>
        <w:rPr>
          <w:rFonts w:ascii="Times New Roman"/>
          <w:b w:val="false"/>
          <w:i w:val="false"/>
          <w:color w:val="000000"/>
          <w:sz w:val="28"/>
        </w:rPr>
        <w:t>
      12. В течение 5 (пять) рабочих дней со дня доведения лимитов уполномоченный орган в области государственного оборонного заказа, когда средства у уполномоченного органа в области государственного оборонного заказа, и получатели, когда средства у получателей, в установленном бюджетным законодательством порядке направляют бюджетные запросы на соответствующий плановый период в уполномоченный орган по бюджетному планированию.</w:t>
      </w:r>
    </w:p>
    <w:bookmarkEnd w:id="16"/>
    <w:bookmarkStart w:name="z27" w:id="17"/>
    <w:p>
      <w:pPr>
        <w:spacing w:after="0"/>
        <w:ind w:left="0"/>
        <w:jc w:val="both"/>
      </w:pPr>
      <w:r>
        <w:rPr>
          <w:rFonts w:ascii="Times New Roman"/>
          <w:b w:val="false"/>
          <w:i w:val="false"/>
          <w:color w:val="000000"/>
          <w:sz w:val="28"/>
        </w:rPr>
        <w:t>
      13. В срок до 25 июня текущего финансового года в целях осуществления выбора исполнителей оборонного заказа уполномоченный орган в области государственного оборонного заказа направляет технические задания отечественным товаропроизводителям, отечественным поставщикам работ, услуг, включенным в реестр, по направлениям деятельности и уполномоченной организации.";</w:t>
      </w:r>
    </w:p>
    <w:bookmarkEnd w:id="17"/>
    <w:bookmarkStart w:name="z28"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8"/>
    <w:bookmarkStart w:name="z29" w:id="19"/>
    <w:p>
      <w:pPr>
        <w:spacing w:after="0"/>
        <w:ind w:left="0"/>
        <w:jc w:val="both"/>
      </w:pPr>
      <w:r>
        <w:rPr>
          <w:rFonts w:ascii="Times New Roman"/>
          <w:b w:val="false"/>
          <w:i w:val="false"/>
          <w:color w:val="000000"/>
          <w:sz w:val="28"/>
        </w:rPr>
        <w:t>
      "15. В срок до 20 июля текущего финансового года в целях выбора исполнителя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в области государственного оборонного заказа или получателей, когда средства у получателей, конкурсную документацию – плановые калькуляции в соответствии с Правилами ценообразования.";</w:t>
      </w:r>
    </w:p>
    <w:bookmarkEnd w:id="19"/>
    <w:bookmarkStart w:name="z30" w:id="20"/>
    <w:p>
      <w:pPr>
        <w:spacing w:after="0"/>
        <w:ind w:left="0"/>
        <w:jc w:val="both"/>
      </w:pPr>
      <w:r>
        <w:rPr>
          <w:rFonts w:ascii="Times New Roman"/>
          <w:b w:val="false"/>
          <w:i w:val="false"/>
          <w:color w:val="000000"/>
          <w:sz w:val="28"/>
        </w:rPr>
        <w:t>
      часть первую пункта 16 изложить в следующей редакции:</w:t>
      </w:r>
    </w:p>
    <w:bookmarkEnd w:id="20"/>
    <w:bookmarkStart w:name="z31" w:id="21"/>
    <w:p>
      <w:pPr>
        <w:spacing w:after="0"/>
        <w:ind w:left="0"/>
        <w:jc w:val="both"/>
      </w:pPr>
      <w:r>
        <w:rPr>
          <w:rFonts w:ascii="Times New Roman"/>
          <w:b w:val="false"/>
          <w:i w:val="false"/>
          <w:color w:val="000000"/>
          <w:sz w:val="28"/>
        </w:rPr>
        <w:t>
      "16. В целях выбора исполнителя, когда средства у уполномоченного органа в области государственного оборонного заказа, создается (создаются) конкурсная (конкурсные) комиссия (комиссии) уполномоченного органа в области государственного оборонного заказа (далее – комиссия по выбору исполнителей).";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"18. Состав комиссии (комиссий) по выбору исполнителей и порядок работы определяются уполномоченным органом в области государственного оборонного заказа, а ее деятельность осуществляется в закрытом режиме с применением аудио- и видеофиксации.";</w:t>
      </w:r>
    </w:p>
    <w:bookmarkEnd w:id="22"/>
    <w:bookmarkStart w:name="z34" w:id="2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3"/>
    <w:bookmarkStart w:name="z35" w:id="24"/>
    <w:p>
      <w:pPr>
        <w:spacing w:after="0"/>
        <w:ind w:left="0"/>
        <w:jc w:val="both"/>
      </w:pPr>
      <w:r>
        <w:rPr>
          <w:rFonts w:ascii="Times New Roman"/>
          <w:b w:val="false"/>
          <w:i w:val="false"/>
          <w:color w:val="000000"/>
          <w:sz w:val="28"/>
        </w:rPr>
        <w:t>
      "В срок до 20 августа текущего финансового года получатель, когда средства у уполномоченного органа в области государственного оборонного заказа, направляет в адрес уполномоченного органа в области государственного оборонного заказа акт об утверждении образцов.";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"21. С 25 июля по 25 сентября текущего финансового года уполномоченным органом в области государственного оборонного заказа и получателем, когда средства у получателя, проводятся процедуры по выбору исполнителей.";</w:t>
      </w:r>
    </w:p>
    <w:bookmarkEnd w:id="25"/>
    <w:bookmarkStart w:name="z38" w:id="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26"/>
    <w:bookmarkStart w:name="z39" w:id="27"/>
    <w:p>
      <w:pPr>
        <w:spacing w:after="0"/>
        <w:ind w:left="0"/>
        <w:jc w:val="both"/>
      </w:pPr>
      <w:r>
        <w:rPr>
          <w:rFonts w:ascii="Times New Roman"/>
          <w:b w:val="false"/>
          <w:i w:val="false"/>
          <w:color w:val="000000"/>
          <w:sz w:val="28"/>
        </w:rPr>
        <w:t>
      "22. Выбор исполнителей производится на конкурсной основе уполномоченным органом в области государственного оборонного заказа или получателем, когда средства у получателя, из числа организаций, включенных в реестр.";</w:t>
      </w:r>
    </w:p>
    <w:bookmarkEnd w:id="27"/>
    <w:bookmarkStart w:name="z40"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28"/>
    <w:bookmarkStart w:name="z41" w:id="29"/>
    <w:p>
      <w:pPr>
        <w:spacing w:after="0"/>
        <w:ind w:left="0"/>
        <w:jc w:val="both"/>
      </w:pPr>
      <w:r>
        <w:rPr>
          <w:rFonts w:ascii="Times New Roman"/>
          <w:b w:val="false"/>
          <w:i w:val="false"/>
          <w:color w:val="000000"/>
          <w:sz w:val="28"/>
        </w:rPr>
        <w:t>
      "При этом плановые калькуляции с учетом снижения заявленной стоимости представляются в течение трех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29"/>
    <w:bookmarkStart w:name="z42"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30"/>
    <w:bookmarkStart w:name="z43" w:id="31"/>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31"/>
    <w:bookmarkStart w:name="z4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w:t>
      </w:r>
    </w:p>
    <w:bookmarkEnd w:id="32"/>
    <w:bookmarkStart w:name="z45" w:id="33"/>
    <w:p>
      <w:pPr>
        <w:spacing w:after="0"/>
        <w:ind w:left="0"/>
        <w:jc w:val="both"/>
      </w:pPr>
      <w:r>
        <w:rPr>
          <w:rFonts w:ascii="Times New Roman"/>
          <w:b w:val="false"/>
          <w:i w:val="false"/>
          <w:color w:val="000000"/>
          <w:sz w:val="28"/>
        </w:rPr>
        <w:t>
      часть первую изложить в следующей редакции:</w:t>
      </w:r>
    </w:p>
    <w:bookmarkEnd w:id="33"/>
    <w:bookmarkStart w:name="z46" w:id="34"/>
    <w:p>
      <w:pPr>
        <w:spacing w:after="0"/>
        <w:ind w:left="0"/>
        <w:jc w:val="both"/>
      </w:pPr>
      <w:r>
        <w:rPr>
          <w:rFonts w:ascii="Times New Roman"/>
          <w:b w:val="false"/>
          <w:i w:val="false"/>
          <w:color w:val="000000"/>
          <w:sz w:val="28"/>
        </w:rPr>
        <w:t>
      "32.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а также поддержании боевой готовности Вооруженных Сил, других войск и воинских формирований Республики Казахстан уполномоченный орган в области государственного оборонного заказа, когда средства у уполномоченного органа в области государственного оборонного заказа, и получатели, когда средства у получателей, процедуры по выбору исполнителей оборонного заказа проводят по мере необходимости.";</w:t>
      </w:r>
    </w:p>
    <w:bookmarkEnd w:id="34"/>
    <w:bookmarkStart w:name="z47" w:id="35"/>
    <w:p>
      <w:pPr>
        <w:spacing w:after="0"/>
        <w:ind w:left="0"/>
        <w:jc w:val="both"/>
      </w:pPr>
      <w:r>
        <w:rPr>
          <w:rFonts w:ascii="Times New Roman"/>
          <w:b w:val="false"/>
          <w:i w:val="false"/>
          <w:color w:val="000000"/>
          <w:sz w:val="28"/>
        </w:rPr>
        <w:t>
      часть третью изложить в следующей редакции:</w:t>
      </w:r>
    </w:p>
    <w:bookmarkEnd w:id="35"/>
    <w:bookmarkStart w:name="z48" w:id="36"/>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0" w:id="37"/>
    <w:p>
      <w:pPr>
        <w:spacing w:after="0"/>
        <w:ind w:left="0"/>
        <w:jc w:val="both"/>
      </w:pPr>
      <w:r>
        <w:rPr>
          <w:rFonts w:ascii="Times New Roman"/>
          <w:b w:val="false"/>
          <w:i w:val="false"/>
          <w:color w:val="000000"/>
          <w:sz w:val="28"/>
        </w:rPr>
        <w:t xml:space="preserve">
      "33. Получатель, когда средства у получателя, в срок до 1 октября текущего финансового года представляет уполномоченному органу в области государственного оборонного заказа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7"/>
    <w:bookmarkStart w:name="z51" w:id="3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38"/>
    <w:bookmarkStart w:name="z52" w:id="39"/>
    <w:p>
      <w:pPr>
        <w:spacing w:after="0"/>
        <w:ind w:left="0"/>
        <w:jc w:val="both"/>
      </w:pPr>
      <w:r>
        <w:rPr>
          <w:rFonts w:ascii="Times New Roman"/>
          <w:b w:val="false"/>
          <w:i w:val="false"/>
          <w:color w:val="000000"/>
          <w:sz w:val="28"/>
        </w:rPr>
        <w:t>
      "Заявка получателей утверждается первым руководителем или лицом, уполномоченным на подписание заявки, и направляется в уполномоченный орган в области государственного оборонного заказа.";</w:t>
      </w:r>
    </w:p>
    <w:bookmarkEnd w:id="39"/>
    <w:bookmarkStart w:name="z53" w:id="4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40"/>
    <w:bookmarkStart w:name="z54" w:id="41"/>
    <w:p>
      <w:pPr>
        <w:spacing w:after="0"/>
        <w:ind w:left="0"/>
        <w:jc w:val="both"/>
      </w:pPr>
      <w:r>
        <w:rPr>
          <w:rFonts w:ascii="Times New Roman"/>
          <w:b w:val="false"/>
          <w:i w:val="false"/>
          <w:color w:val="000000"/>
          <w:sz w:val="28"/>
        </w:rPr>
        <w:t xml:space="preserve">
      "За несвоевременное и (или) некачественное формирование государственного оборонного заказа уполномоченный орган в области государственного оборонного заказа несет ответственность, установленную законодательством Республики Казахстан.";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"36. В течение десяти календарных дней после получения постановления Правительства Республики Казахстан об утверждении оборонного заказа на соответствующий плановый период уполномоченный орган в области государственного оборонного заказа и получатели, когда средства у получателей, доводят его задания до соответствующих исполнителей путем направления проектов соответствующих договоров на выполнение оборонного заказа в части, их касающейся.</w:t>
      </w:r>
    </w:p>
    <w:bookmarkEnd w:id="42"/>
    <w:bookmarkStart w:name="z57" w:id="43"/>
    <w:p>
      <w:pPr>
        <w:spacing w:after="0"/>
        <w:ind w:left="0"/>
        <w:jc w:val="both"/>
      </w:pPr>
      <w:r>
        <w:rPr>
          <w:rFonts w:ascii="Times New Roman"/>
          <w:b w:val="false"/>
          <w:i w:val="false"/>
          <w:color w:val="000000"/>
          <w:sz w:val="28"/>
        </w:rPr>
        <w:t xml:space="preserve">
      37. Получатели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 (или) постановления Правительства Республики Казахстан о корректировке республиканского бюджета представляют в уполномоченный орган в области государственного оборонного заказа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"40-1. Специальные государственные органы в установленном бюджетным законодательством Республики Казахстан порядке вносят бюджетные запросы на продукцию оборонного заказа на соответствующий плановый период в уполномоченный орган по бюджетному планированию.";</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1" w:id="45"/>
    <w:p>
      <w:pPr>
        <w:spacing w:after="0"/>
        <w:ind w:left="0"/>
        <w:jc w:val="both"/>
      </w:pPr>
      <w:r>
        <w:rPr>
          <w:rFonts w:ascii="Times New Roman"/>
          <w:b w:val="false"/>
          <w:i w:val="false"/>
          <w:color w:val="000000"/>
          <w:sz w:val="28"/>
        </w:rPr>
        <w:t>
      "44. В целях формирования бюджетного запроса на соответствующий плановый период специальные государственные органы не позднее 5 января текущего финансового года направляют техническое задание отечественным товаропроизводителям, отечественным поставщикам работ, услуг и (или) уполномоченной организации для предоставления плановых калькуляций в соответствии с Правилами ценообразования.";</w:t>
      </w:r>
    </w:p>
    <w:bookmarkEnd w:id="45"/>
    <w:bookmarkStart w:name="z62" w:id="4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58</w:t>
      </w:r>
      <w:r>
        <w:rPr>
          <w:rFonts w:ascii="Times New Roman"/>
          <w:b w:val="false"/>
          <w:i w:val="false"/>
          <w:color w:val="000000"/>
          <w:sz w:val="28"/>
        </w:rPr>
        <w:t xml:space="preserve"> изложить в следующей редакции:</w:t>
      </w:r>
    </w:p>
    <w:bookmarkEnd w:id="46"/>
    <w:bookmarkStart w:name="z63" w:id="47"/>
    <w:p>
      <w:pPr>
        <w:spacing w:after="0"/>
        <w:ind w:left="0"/>
        <w:jc w:val="both"/>
      </w:pPr>
      <w:r>
        <w:rPr>
          <w:rFonts w:ascii="Times New Roman"/>
          <w:b w:val="false"/>
          <w:i w:val="false"/>
          <w:color w:val="000000"/>
          <w:sz w:val="28"/>
        </w:rPr>
        <w:t>
      "58. Специальные государственные органы не позднее 1 октября текущего финансового года представляют уполномоченному органу в области государственного оборонного заказа заявку по форме согласно приложению 1 к настоящим Правилам.</w:t>
      </w:r>
    </w:p>
    <w:bookmarkEnd w:id="47"/>
    <w:bookmarkStart w:name="z64" w:id="48"/>
    <w:p>
      <w:pPr>
        <w:spacing w:after="0"/>
        <w:ind w:left="0"/>
        <w:jc w:val="both"/>
      </w:pPr>
      <w:r>
        <w:rPr>
          <w:rFonts w:ascii="Times New Roman"/>
          <w:b w:val="false"/>
          <w:i w:val="false"/>
          <w:color w:val="000000"/>
          <w:sz w:val="28"/>
        </w:rPr>
        <w:t xml:space="preserve">
      При уточнении и (или) корректировке республиканского бюджета специальные государственные органы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 (или) постановления Правительства Республики Казахстан о корректировке республиканского бюджета представляют в уполномоченный орган в области государственного оборонного заказа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"61. Формирование, утверждение и ведение реестра являются составной частью формирования и размещения оборонного заказа и осуществляются уполномоченным органом в области государственного оборонного заказа.";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68" w:id="50"/>
    <w:p>
      <w:pPr>
        <w:spacing w:after="0"/>
        <w:ind w:left="0"/>
        <w:jc w:val="both"/>
      </w:pPr>
      <w:r>
        <w:rPr>
          <w:rFonts w:ascii="Times New Roman"/>
          <w:b w:val="false"/>
          <w:i w:val="false"/>
          <w:color w:val="000000"/>
          <w:sz w:val="28"/>
        </w:rPr>
        <w:t>
      "66. Заявки подаются отечественными товаропроизводителями и отечественными поставщиками работ, услуг в уполномоченный орган в области государственного оборонного заказа в течение текущего финансового года по соответствующим направлениям деятельности ежегодно.";</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w:t>
      </w:r>
    </w:p>
    <w:bookmarkStart w:name="z70" w:id="51"/>
    <w:p>
      <w:pPr>
        <w:spacing w:after="0"/>
        <w:ind w:left="0"/>
        <w:jc w:val="both"/>
      </w:pPr>
      <w:r>
        <w:rPr>
          <w:rFonts w:ascii="Times New Roman"/>
          <w:b w:val="false"/>
          <w:i w:val="false"/>
          <w:color w:val="000000"/>
          <w:sz w:val="28"/>
        </w:rPr>
        <w:t>
      "71. Заявка рассматривается комиссией, образуемой уполномоченным органом в области государственного оборонного заказа (далее – комиссия по формированию реестра).</w:t>
      </w:r>
    </w:p>
    <w:bookmarkEnd w:id="51"/>
    <w:bookmarkStart w:name="z71" w:id="52"/>
    <w:p>
      <w:pPr>
        <w:spacing w:after="0"/>
        <w:ind w:left="0"/>
        <w:jc w:val="both"/>
      </w:pPr>
      <w:r>
        <w:rPr>
          <w:rFonts w:ascii="Times New Roman"/>
          <w:b w:val="false"/>
          <w:i w:val="false"/>
          <w:color w:val="000000"/>
          <w:sz w:val="28"/>
        </w:rPr>
        <w:t>
      72. В состав комиссии по формированию реестра включаются должностные лица уполномоченных органов в области государственного оборонного заказа, оборонной промышленности и получателей.";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73" w:id="53"/>
    <w:p>
      <w:pPr>
        <w:spacing w:after="0"/>
        <w:ind w:left="0"/>
        <w:jc w:val="both"/>
      </w:pPr>
      <w:r>
        <w:rPr>
          <w:rFonts w:ascii="Times New Roman"/>
          <w:b w:val="false"/>
          <w:i w:val="false"/>
          <w:color w:val="000000"/>
          <w:sz w:val="28"/>
        </w:rPr>
        <w:t xml:space="preserve">
      "75. В случае выявления комиссией по формированию реестра несоответствия документов, указанных в </w:t>
      </w:r>
      <w:r>
        <w:rPr>
          <w:rFonts w:ascii="Times New Roman"/>
          <w:b w:val="false"/>
          <w:i w:val="false"/>
          <w:color w:val="000000"/>
          <w:sz w:val="28"/>
        </w:rPr>
        <w:t>пунктах 68</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настоящих Правил, уполномоченный орган в области государственного оборонного заказа в течение пяти рабочих дней со дня рассмотрения документов уведомляет отечественного товаропроизводителя, отечественного поставщика работ, услуг о необходимости устранения выявленных несоответствий. При этом датой получения отечественным товаропроизводителем, отечественным поставщиком работ, услуг уведомления считается следующий день за датой отправления в электронном виде.</w:t>
      </w:r>
    </w:p>
    <w:bookmarkEnd w:id="53"/>
    <w:bookmarkStart w:name="z74" w:id="54"/>
    <w:p>
      <w:pPr>
        <w:spacing w:after="0"/>
        <w:ind w:left="0"/>
        <w:jc w:val="both"/>
      </w:pPr>
      <w:r>
        <w:rPr>
          <w:rFonts w:ascii="Times New Roman"/>
          <w:b w:val="false"/>
          <w:i w:val="false"/>
          <w:color w:val="000000"/>
          <w:sz w:val="28"/>
        </w:rPr>
        <w:t>
      76. Отечественный товаропроизводитель, отечественный поставщик работ, услуг в течение пяти рабочих дней со дня уведомления письменно уведомляют уполномоченный орган в области государственного оборонного заказа об устранении выявленных недостатков с приложением подтверждающих документов.</w:t>
      </w:r>
    </w:p>
    <w:bookmarkEnd w:id="54"/>
    <w:bookmarkStart w:name="z75" w:id="55"/>
    <w:p>
      <w:pPr>
        <w:spacing w:after="0"/>
        <w:ind w:left="0"/>
        <w:jc w:val="both"/>
      </w:pPr>
      <w:r>
        <w:rPr>
          <w:rFonts w:ascii="Times New Roman"/>
          <w:b w:val="false"/>
          <w:i w:val="false"/>
          <w:color w:val="000000"/>
          <w:sz w:val="28"/>
        </w:rPr>
        <w:t>
      77. Уведомление уполномоченного органа в области государственного оборонного заказа отечественным товаропроизводителем, отечественным поставщиком работ, услуг об устранении нарушений является основанием для комиссии по формированию реестра повторно рассмотреть заявку.</w:t>
      </w:r>
    </w:p>
    <w:bookmarkEnd w:id="55"/>
    <w:bookmarkStart w:name="z76" w:id="56"/>
    <w:p>
      <w:pPr>
        <w:spacing w:after="0"/>
        <w:ind w:left="0"/>
        <w:jc w:val="both"/>
      </w:pPr>
      <w:r>
        <w:rPr>
          <w:rFonts w:ascii="Times New Roman"/>
          <w:b w:val="false"/>
          <w:i w:val="false"/>
          <w:color w:val="000000"/>
          <w:sz w:val="28"/>
        </w:rPr>
        <w:t>
      78. Уполномоченный орган в области государственного оборонного заказа в течение пятнадцати рабочих дней после окончания срока рассмотрения заявок на основании решения комиссии по формированию реестра утверждает реестр или вносит в него изменения и дополнения.";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78" w:id="57"/>
    <w:p>
      <w:pPr>
        <w:spacing w:after="0"/>
        <w:ind w:left="0"/>
        <w:jc w:val="both"/>
      </w:pPr>
      <w:r>
        <w:rPr>
          <w:rFonts w:ascii="Times New Roman"/>
          <w:b w:val="false"/>
          <w:i w:val="false"/>
          <w:color w:val="000000"/>
          <w:sz w:val="28"/>
        </w:rPr>
        <w:t>
      "81. При лишении и (или) снижении объемов и количества производственных помещений на правах собственности или аренды, технологического оборудования на правах собственности, квалифицированных специалистов, необходимых для производства продукции оборонного заказа, организация, включенная в реестр, в течение двадцати календарных дней уведомляет об этом уполномоченный орган в области государственного оборонного заказа с приложением соответствующих документов.</w:t>
      </w:r>
    </w:p>
    <w:bookmarkEnd w:id="57"/>
    <w:bookmarkStart w:name="z79" w:id="58"/>
    <w:p>
      <w:pPr>
        <w:spacing w:after="0"/>
        <w:ind w:left="0"/>
        <w:jc w:val="both"/>
      </w:pPr>
      <w:r>
        <w:rPr>
          <w:rFonts w:ascii="Times New Roman"/>
          <w:b w:val="false"/>
          <w:i w:val="false"/>
          <w:color w:val="000000"/>
          <w:sz w:val="28"/>
        </w:rPr>
        <w:t>
      Организация, включенная в реестр, по своему усмотрению уведомляет уполномоченный орган в области государственного оборонного заказа об увеличении объемов и (или) количества производственных помещений, в том числе на правах долгосрочной аренды сроком не менее трех лет, технологического оборудования на правах собственности и квалифицированных специалистов, необходимых для производства продукции оборонного заказа.";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"83. Уполномоченный орган в области государственного оборонного заказа в течение пяти рабочих дней со дня утверждения реестра, а также внесения в него изменений и дополнений направляет уведомление о включении либо отказе во включении в реестр, внесении изменений и дополнений в адрес соответствующих организаций в части, их касающейся, а также заинтересованных получателей. При этом датой получения уведомления отечественным товаропроизводителем, отечественным поставщиком работ, услуг считается день, следующий за днем его отправления через электронную почту.";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Start w:name="z83" w:id="60"/>
    <w:p>
      <w:pPr>
        <w:spacing w:after="0"/>
        <w:ind w:left="0"/>
        <w:jc w:val="both"/>
      </w:pPr>
      <w:r>
        <w:rPr>
          <w:rFonts w:ascii="Times New Roman"/>
          <w:b w:val="false"/>
          <w:i w:val="false"/>
          <w:color w:val="000000"/>
          <w:sz w:val="28"/>
        </w:rPr>
        <w:t>
      "87. Выполнение оборонного заказа осуществляется на основании договора на выполнение оборонного заказа, заключенного между уполномоченным органом в области государственного оборонного заказа или получателем и исполнителем.</w:t>
      </w:r>
    </w:p>
    <w:bookmarkEnd w:id="60"/>
    <w:bookmarkStart w:name="z84" w:id="61"/>
    <w:p>
      <w:pPr>
        <w:spacing w:after="0"/>
        <w:ind w:left="0"/>
        <w:jc w:val="both"/>
      </w:pPr>
      <w:r>
        <w:rPr>
          <w:rFonts w:ascii="Times New Roman"/>
          <w:b w:val="false"/>
          <w:i w:val="false"/>
          <w:color w:val="000000"/>
          <w:sz w:val="28"/>
        </w:rPr>
        <w:t>
      88. Проекты договоров на выполнение оборонного заказа составляются в соответствии с типовым договором на выполнение оборонного заказа, утверждаемым первым руководителем получателя или уполномоченного органа в области государственного оборонного заказа, когда средства у уполномоченного органа в области государственного оборонного заказа.";</w:t>
      </w:r>
    </w:p>
    <w:bookmarkEnd w:id="61"/>
    <w:bookmarkStart w:name="z85" w:id="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62"/>
    <w:bookmarkStart w:name="z86" w:id="63"/>
    <w:p>
      <w:pPr>
        <w:spacing w:after="0"/>
        <w:ind w:left="0"/>
        <w:jc w:val="both"/>
      </w:pPr>
      <w:r>
        <w:rPr>
          <w:rFonts w:ascii="Times New Roman"/>
          <w:b w:val="false"/>
          <w:i w:val="false"/>
          <w:color w:val="000000"/>
          <w:sz w:val="28"/>
        </w:rPr>
        <w:t>
      "90. Уполномоченный орган в области государственного оборонного заказа или получатель направляет исполнителю оборонного заказа договор на выполнение оборонного заказа в течение десяти календарных дней со дня принятия соответствующего акта Правительства Республики Казахстан об утверждении оборонного заказа.";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88" w:id="64"/>
    <w:p>
      <w:pPr>
        <w:spacing w:after="0"/>
        <w:ind w:left="0"/>
        <w:jc w:val="both"/>
      </w:pPr>
      <w:r>
        <w:rPr>
          <w:rFonts w:ascii="Times New Roman"/>
          <w:b w:val="false"/>
          <w:i w:val="false"/>
          <w:color w:val="000000"/>
          <w:sz w:val="28"/>
        </w:rPr>
        <w:t>
      "92. В случаях, когда в организациях – исполнителях не создаются военные представительства, контроль за качеством выполнения оборонного заказа осуществляется исполнителем оборонного заказа.</w:t>
      </w:r>
    </w:p>
    <w:bookmarkEnd w:id="64"/>
    <w:bookmarkStart w:name="z89" w:id="65"/>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продукции оборонного заказа заключенному договору на выполнение государственного оборонного заказа в соответствии с законодательством Республики Казахстан.";</w:t>
      </w:r>
    </w:p>
    <w:bookmarkEnd w:id="65"/>
    <w:bookmarkStart w:name="z90" w:id="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66"/>
    <w:bookmarkStart w:name="z91" w:id="67"/>
    <w:p>
      <w:pPr>
        <w:spacing w:after="0"/>
        <w:ind w:left="0"/>
        <w:jc w:val="both"/>
      </w:pPr>
      <w:r>
        <w:rPr>
          <w:rFonts w:ascii="Times New Roman"/>
          <w:b w:val="false"/>
          <w:i w:val="false"/>
          <w:color w:val="000000"/>
          <w:sz w:val="28"/>
        </w:rPr>
        <w:t>
      "Глава 6. Особенности выполнения оборонного заказа в случае, когда бюджетные средства в рамках оборонного заказа предусмотрены в бюджете уполномоченного органа в области государственного оборонного заказа";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 </w:t>
      </w:r>
    </w:p>
    <w:bookmarkStart w:name="z93" w:id="68"/>
    <w:p>
      <w:pPr>
        <w:spacing w:after="0"/>
        <w:ind w:left="0"/>
        <w:jc w:val="both"/>
      </w:pPr>
      <w:r>
        <w:rPr>
          <w:rFonts w:ascii="Times New Roman"/>
          <w:b w:val="false"/>
          <w:i w:val="false"/>
          <w:color w:val="000000"/>
          <w:sz w:val="28"/>
        </w:rPr>
        <w:t>
      "95. В случае, когда бюджетные средства в рамках оборонного заказа предусмотрены в бюджете уполномоченного органа в области государственного оборонного заказа, выполнение оборонного заказа осуществляется на основании договора, заключенного между уполномоченным органом в области государственного оборонного заказа и исполнителем, в пользу получателя.</w:t>
      </w:r>
    </w:p>
    <w:bookmarkEnd w:id="68"/>
    <w:bookmarkStart w:name="z94" w:id="69"/>
    <w:p>
      <w:pPr>
        <w:spacing w:after="0"/>
        <w:ind w:left="0"/>
        <w:jc w:val="both"/>
      </w:pPr>
      <w:r>
        <w:rPr>
          <w:rFonts w:ascii="Times New Roman"/>
          <w:b w:val="false"/>
          <w:i w:val="false"/>
          <w:color w:val="000000"/>
          <w:sz w:val="28"/>
        </w:rPr>
        <w:t xml:space="preserve">
      96. Проекты договоров на выполнение оборонного заказа в пользу получателя составляются в трех экземплярах в соответствии с типовым договором на выполнение оборонного заказа, утверждаемым первым руководителем уполномоченного органа в области государственного оборонного заказа. </w:t>
      </w:r>
    </w:p>
    <w:bookmarkEnd w:id="69"/>
    <w:bookmarkStart w:name="z95" w:id="70"/>
    <w:p>
      <w:pPr>
        <w:spacing w:after="0"/>
        <w:ind w:left="0"/>
        <w:jc w:val="both"/>
      </w:pPr>
      <w:r>
        <w:rPr>
          <w:rFonts w:ascii="Times New Roman"/>
          <w:b w:val="false"/>
          <w:i w:val="false"/>
          <w:color w:val="000000"/>
          <w:sz w:val="28"/>
        </w:rPr>
        <w:t xml:space="preserve">
      97. В договорах на выполнение оборонного заказа, заключаемых уполномоченным органом в области государственного оборонного заказа в пользу получателя, кроме сведений, предусмотренных </w:t>
      </w:r>
      <w:r>
        <w:rPr>
          <w:rFonts w:ascii="Times New Roman"/>
          <w:b w:val="false"/>
          <w:i w:val="false"/>
          <w:color w:val="000000"/>
          <w:sz w:val="28"/>
        </w:rPr>
        <w:t>пунктом 89</w:t>
      </w:r>
      <w:r>
        <w:rPr>
          <w:rFonts w:ascii="Times New Roman"/>
          <w:b w:val="false"/>
          <w:i w:val="false"/>
          <w:color w:val="000000"/>
          <w:sz w:val="28"/>
        </w:rPr>
        <w:t xml:space="preserve"> настоящих Правил, указываются сведения о получателе, а также его обязательства, связанные с приемкой продукции оборонного заказа.</w:t>
      </w:r>
    </w:p>
    <w:bookmarkEnd w:id="70"/>
    <w:bookmarkStart w:name="z96" w:id="71"/>
    <w:p>
      <w:pPr>
        <w:spacing w:after="0"/>
        <w:ind w:left="0"/>
        <w:jc w:val="both"/>
      </w:pPr>
      <w:r>
        <w:rPr>
          <w:rFonts w:ascii="Times New Roman"/>
          <w:b w:val="false"/>
          <w:i w:val="false"/>
          <w:color w:val="000000"/>
          <w:sz w:val="28"/>
        </w:rPr>
        <w:t>
      98. В целях определения объема контроля, а также наличия в организациях – исполнителях военного представительства уполномоченный орган в области государственного оборонного заказа направляет на согласование проект договора на выполнение оборонного заказа в Центр военных представительств Министерства обороны Республики Казахстан (далее – Министерство).</w:t>
      </w:r>
    </w:p>
    <w:bookmarkEnd w:id="71"/>
    <w:bookmarkStart w:name="z97" w:id="72"/>
    <w:p>
      <w:pPr>
        <w:spacing w:after="0"/>
        <w:ind w:left="0"/>
        <w:jc w:val="both"/>
      </w:pPr>
      <w:r>
        <w:rPr>
          <w:rFonts w:ascii="Times New Roman"/>
          <w:b w:val="false"/>
          <w:i w:val="false"/>
          <w:color w:val="000000"/>
          <w:sz w:val="28"/>
        </w:rPr>
        <w:t>
      При этом срок рассмотрения проекта договора Центром военных представительств Министерства не должен превышать трех рабочих дней с момента поступления проекта договора.</w:t>
      </w:r>
    </w:p>
    <w:bookmarkEnd w:id="72"/>
    <w:bookmarkStart w:name="z98" w:id="73"/>
    <w:p>
      <w:pPr>
        <w:spacing w:after="0"/>
        <w:ind w:left="0"/>
        <w:jc w:val="both"/>
      </w:pPr>
      <w:r>
        <w:rPr>
          <w:rFonts w:ascii="Times New Roman"/>
          <w:b w:val="false"/>
          <w:i w:val="false"/>
          <w:color w:val="000000"/>
          <w:sz w:val="28"/>
        </w:rPr>
        <w:t xml:space="preserve">
      99. Качество продукции оборонного заказа, поставляемой в рамках договора на выполнение оборонного заказа, заключенного уполномоченным органом в области государственного оборонного заказа в пользу получателя, должно соответствовать условиям договора. </w:t>
      </w:r>
    </w:p>
    <w:bookmarkEnd w:id="73"/>
    <w:bookmarkStart w:name="z99" w:id="74"/>
    <w:p>
      <w:pPr>
        <w:spacing w:after="0"/>
        <w:ind w:left="0"/>
        <w:jc w:val="both"/>
      </w:pPr>
      <w:r>
        <w:rPr>
          <w:rFonts w:ascii="Times New Roman"/>
          <w:b w:val="false"/>
          <w:i w:val="false"/>
          <w:color w:val="000000"/>
          <w:sz w:val="28"/>
        </w:rPr>
        <w:t>
      100. Контроль за качеством выполнения оборонного заказа по договору на выполнение оборонного заказа, заключенному уполномоченным органом в области государственного оборонного заказа в пользу получателя, осуществляется военными представительствами в порядке, установленном Правительством Республики Казахстан.</w:t>
      </w:r>
    </w:p>
    <w:bookmarkEnd w:id="74"/>
    <w:bookmarkStart w:name="z100" w:id="75"/>
    <w:p>
      <w:pPr>
        <w:spacing w:after="0"/>
        <w:ind w:left="0"/>
        <w:jc w:val="both"/>
      </w:pPr>
      <w:r>
        <w:rPr>
          <w:rFonts w:ascii="Times New Roman"/>
          <w:b w:val="false"/>
          <w:i w:val="false"/>
          <w:color w:val="000000"/>
          <w:sz w:val="28"/>
        </w:rPr>
        <w:t>
      101. В случаях, когда в организациях – исполнителях не создаются военные представительства, уполномоченный орган в области государственного оборонного заказа правомочен направить в них своих представителей для осуществления контроля за соответствием качества продукции оборонного заказа условиям договора.";</w:t>
      </w:r>
    </w:p>
    <w:bookmarkEnd w:id="75"/>
    <w:bookmarkStart w:name="z101"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102</w:t>
      </w:r>
      <w:r>
        <w:rPr>
          <w:rFonts w:ascii="Times New Roman"/>
          <w:b w:val="false"/>
          <w:i w:val="false"/>
          <w:color w:val="000000"/>
          <w:sz w:val="28"/>
        </w:rPr>
        <w:t>:</w:t>
      </w:r>
    </w:p>
    <w:bookmarkEnd w:id="76"/>
    <w:bookmarkStart w:name="z102" w:id="77"/>
    <w:p>
      <w:pPr>
        <w:spacing w:after="0"/>
        <w:ind w:left="0"/>
        <w:jc w:val="both"/>
      </w:pPr>
      <w:r>
        <w:rPr>
          <w:rFonts w:ascii="Times New Roman"/>
          <w:b w:val="false"/>
          <w:i w:val="false"/>
          <w:color w:val="000000"/>
          <w:sz w:val="28"/>
        </w:rPr>
        <w:t>
      часть первую изложить в следующей редакции:</w:t>
      </w:r>
    </w:p>
    <w:bookmarkEnd w:id="77"/>
    <w:bookmarkStart w:name="z103" w:id="78"/>
    <w:p>
      <w:pPr>
        <w:spacing w:after="0"/>
        <w:ind w:left="0"/>
        <w:jc w:val="both"/>
      </w:pPr>
      <w:r>
        <w:rPr>
          <w:rFonts w:ascii="Times New Roman"/>
          <w:b w:val="false"/>
          <w:i w:val="false"/>
          <w:color w:val="000000"/>
          <w:sz w:val="28"/>
        </w:rPr>
        <w:t>
      "102. В случае, если для осуществления контроля за соответствием качества продукции оборонного заказа условиям договора необходимы специальные познания, опыт и квалификация в области приобретаемой продукции, уполномоченный орган в области государственного оборонного заказа привлекает специалистов, в том числе специалистов получателя, в пользу которого заключен договор на выполнение оборонного заказа.";</w:t>
      </w:r>
    </w:p>
    <w:bookmarkEnd w:id="78"/>
    <w:bookmarkStart w:name="z104" w:id="79"/>
    <w:p>
      <w:pPr>
        <w:spacing w:after="0"/>
        <w:ind w:left="0"/>
        <w:jc w:val="both"/>
      </w:pPr>
      <w:r>
        <w:rPr>
          <w:rFonts w:ascii="Times New Roman"/>
          <w:b w:val="false"/>
          <w:i w:val="false"/>
          <w:color w:val="000000"/>
          <w:sz w:val="28"/>
        </w:rPr>
        <w:t>
      часть четвертую изложить в следующей редакции:</w:t>
      </w:r>
    </w:p>
    <w:bookmarkEnd w:id="79"/>
    <w:bookmarkStart w:name="z105" w:id="80"/>
    <w:p>
      <w:pPr>
        <w:spacing w:after="0"/>
        <w:ind w:left="0"/>
        <w:jc w:val="both"/>
      </w:pPr>
      <w:r>
        <w:rPr>
          <w:rFonts w:ascii="Times New Roman"/>
          <w:b w:val="false"/>
          <w:i w:val="false"/>
          <w:color w:val="000000"/>
          <w:sz w:val="28"/>
        </w:rPr>
        <w:t>
      "В целях привлечения специалистов получателя для осуществления контроля за соответствием качества продукции оборонного заказа условиям договора уполномоченный орган в области государственного оборонного заказа направляет запрос в адрес соответствующего получателя.";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107" w:id="81"/>
    <w:p>
      <w:pPr>
        <w:spacing w:after="0"/>
        <w:ind w:left="0"/>
        <w:jc w:val="both"/>
      </w:pPr>
      <w:r>
        <w:rPr>
          <w:rFonts w:ascii="Times New Roman"/>
          <w:b w:val="false"/>
          <w:i w:val="false"/>
          <w:color w:val="000000"/>
          <w:sz w:val="28"/>
        </w:rPr>
        <w:t>
      "103. Получатель в течение пяти рабочих дней со дня получения запроса направляет сведения о своих представителях, предназначенных для осуществления контроля за соответствием качества продукции оборонного заказа условиям договора, в адрес уполномоченного органа в области государственного оборонного заказа.";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09" w:id="82"/>
    <w:p>
      <w:pPr>
        <w:spacing w:after="0"/>
        <w:ind w:left="0"/>
        <w:jc w:val="both"/>
      </w:pPr>
      <w:r>
        <w:rPr>
          <w:rFonts w:ascii="Times New Roman"/>
          <w:b w:val="false"/>
          <w:i w:val="false"/>
          <w:color w:val="000000"/>
          <w:sz w:val="28"/>
        </w:rPr>
        <w:t>
      "105. Для выполнения обязательств, связанных с приемкой продукции оборонного заказа, уполномоченный орган в области государственного оборонного заказа в течение пяти рабочих дней со дня заключения договора с исполнителем направляет один экземпляр договора в адрес получателя.";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11" w:id="83"/>
    <w:p>
      <w:pPr>
        <w:spacing w:after="0"/>
        <w:ind w:left="0"/>
        <w:jc w:val="both"/>
      </w:pPr>
      <w:r>
        <w:rPr>
          <w:rFonts w:ascii="Times New Roman"/>
          <w:b w:val="false"/>
          <w:i w:val="false"/>
          <w:color w:val="000000"/>
          <w:sz w:val="28"/>
        </w:rPr>
        <w:t>
      "107. Для передачи продукции оборонного заказа получателю исполнитель не менее чем за двадцать календарных дней до поставки продукции оборонного заказа уведомляет уполномоченный орган в области государственного оборонного заказа и получателя о планируемой дате поставки.";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108 изложить в следующей редакции:</w:t>
      </w:r>
    </w:p>
    <w:bookmarkStart w:name="z113" w:id="84"/>
    <w:p>
      <w:pPr>
        <w:spacing w:after="0"/>
        <w:ind w:left="0"/>
        <w:jc w:val="both"/>
      </w:pPr>
      <w:r>
        <w:rPr>
          <w:rFonts w:ascii="Times New Roman"/>
          <w:b w:val="false"/>
          <w:i w:val="false"/>
          <w:color w:val="000000"/>
          <w:sz w:val="28"/>
        </w:rPr>
        <w:t>
      "1) допуск для представителей исполнителя, уполномоченного органа в области государственного оборонного заказа и военных представителей на территорию получателя;";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115" w:id="85"/>
    <w:p>
      <w:pPr>
        <w:spacing w:after="0"/>
        <w:ind w:left="0"/>
        <w:jc w:val="both"/>
      </w:pPr>
      <w:r>
        <w:rPr>
          <w:rFonts w:ascii="Times New Roman"/>
          <w:b w:val="false"/>
          <w:i w:val="false"/>
          <w:color w:val="000000"/>
          <w:sz w:val="28"/>
        </w:rPr>
        <w:t>
      "109. При подтверждении факта по результатам приемки, что наименование, качество, количество и (или) комплектность продукции оборонного заказа не соответствуют условиям договора, получатель уведомляет об этом уполномоченный орган в области государственного оборонного заказа, составляет акт о выявленных недостатках и передает его исполнителю.";</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17" w:id="86"/>
    <w:p>
      <w:pPr>
        <w:spacing w:after="0"/>
        <w:ind w:left="0"/>
        <w:jc w:val="both"/>
      </w:pPr>
      <w:r>
        <w:rPr>
          <w:rFonts w:ascii="Times New Roman"/>
          <w:b w:val="false"/>
          <w:i w:val="false"/>
          <w:color w:val="000000"/>
          <w:sz w:val="28"/>
        </w:rPr>
        <w:t>
      "111. В случае, если исполнитель не устранит недостатки по истечении десяти рабочих дней, получатель осуществляет возврат продукции исполнителю и направляет соответствующее уведомление в адрес уполномоченного органа в области государственного оборонного заказа.</w:t>
      </w:r>
    </w:p>
    <w:bookmarkEnd w:id="86"/>
    <w:bookmarkStart w:name="z118" w:id="87"/>
    <w:p>
      <w:pPr>
        <w:spacing w:after="0"/>
        <w:ind w:left="0"/>
        <w:jc w:val="both"/>
      </w:pPr>
      <w:r>
        <w:rPr>
          <w:rFonts w:ascii="Times New Roman"/>
          <w:b w:val="false"/>
          <w:i w:val="false"/>
          <w:color w:val="000000"/>
          <w:sz w:val="28"/>
        </w:rPr>
        <w:t>
      Дальнейшие расходы, связанные с транспортировкой и хранением продукции оборонного заказа, несет исполнитель оборонного заказа.";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w:t>
      </w:r>
    </w:p>
    <w:bookmarkStart w:name="z120" w:id="88"/>
    <w:p>
      <w:pPr>
        <w:spacing w:after="0"/>
        <w:ind w:left="0"/>
        <w:jc w:val="both"/>
      </w:pPr>
      <w:r>
        <w:rPr>
          <w:rFonts w:ascii="Times New Roman"/>
          <w:b w:val="false"/>
          <w:i w:val="false"/>
          <w:color w:val="000000"/>
          <w:sz w:val="28"/>
        </w:rPr>
        <w:t>
      "113. Уполномоченный орган в области государственного оборонного заказа в течение пяти рабочих дней со дня осуществления платежей по договору поставки товара, заключенному в пользу получателя, направляет ответное извещение в адрес получателя по форме, утвержденной центральным уполномоченным органом по исполнению бюджета.</w:t>
      </w:r>
    </w:p>
    <w:bookmarkEnd w:id="88"/>
    <w:bookmarkStart w:name="z121" w:id="89"/>
    <w:p>
      <w:pPr>
        <w:spacing w:after="0"/>
        <w:ind w:left="0"/>
        <w:jc w:val="both"/>
      </w:pPr>
      <w:r>
        <w:rPr>
          <w:rFonts w:ascii="Times New Roman"/>
          <w:b w:val="false"/>
          <w:i w:val="false"/>
          <w:color w:val="000000"/>
          <w:sz w:val="28"/>
        </w:rPr>
        <w:t>
      114. Получатель в течение пяти рабочих дней со дня подписания акта приемки-передачи товара направляет в адрес уполномоченного органа в области государственного оборонного заказа извещение о взятии на учет полученных ценностей по форме, утвержденной центральным уполномоченным органом по исполнению бюджета.</w:t>
      </w:r>
    </w:p>
    <w:bookmarkEnd w:id="89"/>
    <w:bookmarkStart w:name="z122" w:id="90"/>
    <w:p>
      <w:pPr>
        <w:spacing w:after="0"/>
        <w:ind w:left="0"/>
        <w:jc w:val="both"/>
      </w:pPr>
      <w:r>
        <w:rPr>
          <w:rFonts w:ascii="Times New Roman"/>
          <w:b w:val="false"/>
          <w:i w:val="false"/>
          <w:color w:val="000000"/>
          <w:sz w:val="28"/>
        </w:rPr>
        <w:t>
      115. В случае, когда выполнение оборонного заказа осуществляется на основании договора на выполнение работ (оказание услуг), получатель в течение пятнадцати календарных дней со дня получения экземпляра договора от уполномоченного органа в области государственного оборонного заказа обеспечивает подготовку и передачу вооружения, военной техники (далее – ВиВТ) и (или) иного имущества исполнителю.";</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и </w:t>
      </w:r>
      <w:r>
        <w:rPr>
          <w:rFonts w:ascii="Times New Roman"/>
          <w:b w:val="false"/>
          <w:i w:val="false"/>
          <w:color w:val="000000"/>
          <w:sz w:val="28"/>
        </w:rPr>
        <w:t>120</w:t>
      </w:r>
      <w:r>
        <w:rPr>
          <w:rFonts w:ascii="Times New Roman"/>
          <w:b w:val="false"/>
          <w:i w:val="false"/>
          <w:color w:val="000000"/>
          <w:sz w:val="28"/>
        </w:rPr>
        <w:t xml:space="preserve"> изложить в следующей редакции:</w:t>
      </w:r>
    </w:p>
    <w:bookmarkStart w:name="z124" w:id="91"/>
    <w:p>
      <w:pPr>
        <w:spacing w:after="0"/>
        <w:ind w:left="0"/>
        <w:jc w:val="both"/>
      </w:pPr>
      <w:r>
        <w:rPr>
          <w:rFonts w:ascii="Times New Roman"/>
          <w:b w:val="false"/>
          <w:i w:val="false"/>
          <w:color w:val="000000"/>
          <w:sz w:val="28"/>
        </w:rPr>
        <w:t>
      "119. В случае, если по результатам выполнения работ (оказания услуг) необходимо увеличение балансовой стоимости ВиВТ, получатель в течение пяти рабочих дней со дня подписания акта выполненных работ (оказанных услуг) и акта приемки-передачи ВиВТ направляет в адрес уполномоченного органа в области государственного оборонного заказа извещение о взятии на учет полученных ценностей по форме, утвержденной центральным уполномоченным органом по исполнению бюджета.</w:t>
      </w:r>
    </w:p>
    <w:bookmarkEnd w:id="91"/>
    <w:bookmarkStart w:name="z125" w:id="92"/>
    <w:p>
      <w:pPr>
        <w:spacing w:after="0"/>
        <w:ind w:left="0"/>
        <w:jc w:val="both"/>
      </w:pPr>
      <w:r>
        <w:rPr>
          <w:rFonts w:ascii="Times New Roman"/>
          <w:b w:val="false"/>
          <w:i w:val="false"/>
          <w:color w:val="000000"/>
          <w:sz w:val="28"/>
        </w:rPr>
        <w:t>
      120. Уполномоченный орган в области государственного оборонного заказа в течение пяти рабочих дней со дня осуществления платежей по договору на выполнение работ (оказание услуг) направляет ответное извещение в адрес получателя по форме, утвержденной центральным уполномоченным органом по исполнению бюджета.";</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27" w:id="93"/>
    <w:p>
      <w:pPr>
        <w:spacing w:after="0"/>
        <w:ind w:left="0"/>
        <w:jc w:val="both"/>
      </w:pPr>
      <w:r>
        <w:rPr>
          <w:rFonts w:ascii="Times New Roman"/>
          <w:b w:val="false"/>
          <w:i w:val="false"/>
          <w:color w:val="000000"/>
          <w:sz w:val="28"/>
        </w:rPr>
        <w:t>
      "123. После заключения договора на выполнение оборонного заказа с получателем или уполномоченным органом в области государственного оборонного заказа уполномоченная организация начинает процедуры по размещению оборонного заказа среди иностранных производителей.";</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125 изложить в следующей редакции:</w:t>
      </w:r>
    </w:p>
    <w:bookmarkStart w:name="z129" w:id="94"/>
    <w:p>
      <w:pPr>
        <w:spacing w:after="0"/>
        <w:ind w:left="0"/>
        <w:jc w:val="both"/>
      </w:pPr>
      <w:r>
        <w:rPr>
          <w:rFonts w:ascii="Times New Roman"/>
          <w:b w:val="false"/>
          <w:i w:val="false"/>
          <w:color w:val="000000"/>
          <w:sz w:val="28"/>
        </w:rPr>
        <w:t>
      "2) если техническая спецификация к договору с уполномоченным органом государственного оборонного заказа или получателем оборонного заказа содержит указание на конкретное наименование, товарные знаки или любую другую информацию, указывающую на принадлежность закупаемой продукции определенному иностранному производителю;";</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31" w:id="95"/>
    <w:p>
      <w:pPr>
        <w:spacing w:after="0"/>
        <w:ind w:left="0"/>
        <w:jc w:val="both"/>
      </w:pPr>
      <w:r>
        <w:rPr>
          <w:rFonts w:ascii="Times New Roman"/>
          <w:b w:val="false"/>
          <w:i w:val="false"/>
          <w:color w:val="000000"/>
          <w:sz w:val="28"/>
        </w:rPr>
        <w:t>
      "126. В случаях, предусмотренных в пункте 125 настоящих Правил, процедуры по заключению договоров (контрактов) между уполномоченной организацией и исполнителями не должны превышать шестидесяти календарных дней со дня заключения договора с уполномоченным органом в области государственного оборонного заказа или получателем.";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133" w:id="96"/>
    <w:p>
      <w:pPr>
        <w:spacing w:after="0"/>
        <w:ind w:left="0"/>
        <w:jc w:val="both"/>
      </w:pPr>
      <w:r>
        <w:rPr>
          <w:rFonts w:ascii="Times New Roman"/>
          <w:b w:val="false"/>
          <w:i w:val="false"/>
          <w:color w:val="000000"/>
          <w:sz w:val="28"/>
        </w:rPr>
        <w:t>
      "131. В целях выбора исполнителя уполномоченная организация не позднее пяти рабочих дней со дня заключения договора с уполномоченным органом в области государственного оборонного заказа и (или) получателем оборонного заказа направляет запрос ценовых предложений в адрес иностранных производителей и (или) их официальных представителей, профиль деятельности которых соответствует требованиям технической спецификации к договору на выполнение оборонного заказа.";</w:t>
      </w:r>
    </w:p>
    <w:bookmarkEnd w:id="96"/>
    <w:bookmarkStart w:name="z134" w:id="9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135</w:t>
      </w:r>
      <w:r>
        <w:rPr>
          <w:rFonts w:ascii="Times New Roman"/>
          <w:b w:val="false"/>
          <w:i w:val="false"/>
          <w:color w:val="000000"/>
          <w:sz w:val="28"/>
        </w:rPr>
        <w:t xml:space="preserve"> изложить в следующей редакции:</w:t>
      </w:r>
    </w:p>
    <w:bookmarkEnd w:id="97"/>
    <w:bookmarkStart w:name="z135" w:id="98"/>
    <w:p>
      <w:pPr>
        <w:spacing w:after="0"/>
        <w:ind w:left="0"/>
        <w:jc w:val="both"/>
      </w:pPr>
      <w:r>
        <w:rPr>
          <w:rFonts w:ascii="Times New Roman"/>
          <w:b w:val="false"/>
          <w:i w:val="false"/>
          <w:color w:val="000000"/>
          <w:sz w:val="28"/>
        </w:rPr>
        <w:t>
      "К запросу прикладывается техническая спецификация к договору на выполнение оборонного заказа, заключенному с получателем оборонного заказа или уполномоченным органом в области государственного оборонного заказа.";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137" w:id="99"/>
    <w:p>
      <w:pPr>
        <w:spacing w:after="0"/>
        <w:ind w:left="0"/>
        <w:jc w:val="both"/>
      </w:pPr>
      <w:r>
        <w:rPr>
          <w:rFonts w:ascii="Times New Roman"/>
          <w:b w:val="false"/>
          <w:i w:val="false"/>
          <w:color w:val="000000"/>
          <w:sz w:val="28"/>
        </w:rPr>
        <w:t>
      "145. Процедуры по заключению контрактов между уполномоченной организацией и исполнителями, определенными путем запроса ценовых предложений, не должны превышать тридцати календарных дней со дня заключения договора с уполномоченным органом в области государственного оборонного заказа или получателем оборонного заказа.</w:t>
      </w:r>
    </w:p>
    <w:bookmarkEnd w:id="99"/>
    <w:bookmarkStart w:name="z138" w:id="100"/>
    <w:p>
      <w:pPr>
        <w:spacing w:after="0"/>
        <w:ind w:left="0"/>
        <w:jc w:val="both"/>
      </w:pPr>
      <w:r>
        <w:rPr>
          <w:rFonts w:ascii="Times New Roman"/>
          <w:b w:val="false"/>
          <w:i w:val="false"/>
          <w:color w:val="000000"/>
          <w:sz w:val="28"/>
        </w:rPr>
        <w:t>
      146. В случае невозможности заключить договор в срок, предусмотренный пунктом 145 Правил, уполномоченная организация направляет в адрес уполномоченного органа в области государственного оборонного заказа и (или) получателя оборонного заказа уведомление о причинах задержки и прогнозируемых сроках заключения контракта.";</w:t>
      </w:r>
    </w:p>
    <w:bookmarkEnd w:id="100"/>
    <w:bookmarkStart w:name="z139" w:id="10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101"/>
    <w:bookmarkStart w:name="z140" w:id="102"/>
    <w:p>
      <w:pPr>
        <w:spacing w:after="0"/>
        <w:ind w:left="0"/>
        <w:jc w:val="both"/>
      </w:pPr>
      <w:r>
        <w:rPr>
          <w:rFonts w:ascii="Times New Roman"/>
          <w:b w:val="false"/>
          <w:i w:val="false"/>
          <w:color w:val="000000"/>
          <w:sz w:val="28"/>
        </w:rPr>
        <w:t>
      "147. На основании уведомления уполномоченной организации уполномоченный орган в области государственного оборонного заказа и (или) получатель оборонного заказа принимают одно из следующих решений:";</w:t>
      </w:r>
    </w:p>
    <w:bookmarkEnd w:id="102"/>
    <w:bookmarkStart w:name="z141" w:id="1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147-1</w:t>
      </w:r>
      <w:r>
        <w:rPr>
          <w:rFonts w:ascii="Times New Roman"/>
          <w:b w:val="false"/>
          <w:i w:val="false"/>
          <w:color w:val="000000"/>
          <w:sz w:val="28"/>
        </w:rPr>
        <w:t xml:space="preserve"> изложить в следующей редакции:</w:t>
      </w:r>
    </w:p>
    <w:bookmarkEnd w:id="103"/>
    <w:bookmarkStart w:name="z142" w:id="104"/>
    <w:p>
      <w:pPr>
        <w:spacing w:after="0"/>
        <w:ind w:left="0"/>
        <w:jc w:val="both"/>
      </w:pPr>
      <w:r>
        <w:rPr>
          <w:rFonts w:ascii="Times New Roman"/>
          <w:b w:val="false"/>
          <w:i w:val="false"/>
          <w:color w:val="000000"/>
          <w:sz w:val="28"/>
        </w:rPr>
        <w:t>
      "147-1. Если по результатам выполнения оборонного заказа фактическая стоимость продукции оборонного заказа оказалась меньше установленной договором на выполнение оборонного заказа, уполномоченный орган в области государственного оборонного заказа или получатель и уполномоченная организация вносят изменения в договор на выполнение оборонного заказа в части уменьшения цены.";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144" w:id="105"/>
    <w:p>
      <w:pPr>
        <w:spacing w:after="0"/>
        <w:ind w:left="0"/>
        <w:jc w:val="both"/>
      </w:pPr>
      <w:r>
        <w:rPr>
          <w:rFonts w:ascii="Times New Roman"/>
          <w:b w:val="false"/>
          <w:i w:val="false"/>
          <w:color w:val="000000"/>
          <w:sz w:val="28"/>
        </w:rPr>
        <w:t xml:space="preserve">
      "154. Получатель, когда средства у получателя, за исключением случаев, предусмотренных законами Республики Казахстан, ежеквартально, не позднее 25 числа месяца, следующего за отчетным периодом, представляет в уполномоченный орган в области государственного оборонного заказа отчет о выполнении мероприятий оборонного заказа, а также нарушениях сроков при выполнении оборонного заказа и ежегодно, не позднее 25 марта, представляет в уполномоченный орган в области государственного оборонного заказа годовые отчеты о выполнении оборонного заказа, а также обо всех фактах срыва выполнения заданий оборонного заказа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5"/>
    <w:bookmarkStart w:name="z145" w:id="106"/>
    <w:p>
      <w:pPr>
        <w:spacing w:after="0"/>
        <w:ind w:left="0"/>
        <w:jc w:val="both"/>
      </w:pPr>
      <w:r>
        <w:rPr>
          <w:rFonts w:ascii="Times New Roman"/>
          <w:b w:val="false"/>
          <w:i w:val="false"/>
          <w:color w:val="000000"/>
          <w:sz w:val="28"/>
        </w:rPr>
        <w:t>
      155. Уполномоченный орган в области государственного оборонного заказа ежегодно, не позднее 15 апреля, представляет в Правительство Республики Казахстан годовой отчет о выполнении оборонного заказа, а также обо всех фактах срыва выполнения заданий оборонного заказа.";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147" w:id="107"/>
    <w:p>
      <w:pPr>
        <w:spacing w:after="0"/>
        <w:ind w:left="0"/>
        <w:jc w:val="both"/>
      </w:pPr>
      <w:r>
        <w:rPr>
          <w:rFonts w:ascii="Times New Roman"/>
          <w:b w:val="false"/>
          <w:i w:val="false"/>
          <w:color w:val="000000"/>
          <w:sz w:val="28"/>
        </w:rPr>
        <w:t>
      "158. При необходимости уполномоченный орган в области государственного оборонного заказа, получатели и специальные государственные органы разрабатывают внутриведомственные документы, регламентирующие (детализирующие) процессы взаимодействия между структурными подразделениями по формированию, размещению и выполнению государственного оборонного заказа.".</w:t>
      </w:r>
    </w:p>
    <w:bookmarkEnd w:id="107"/>
    <w:bookmarkStart w:name="z148" w:id="10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октября 2019 года № 772 "Об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0" w:id="10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9"/>
    <w:bookmarkStart w:name="z151"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утвержденных указанным постановлением: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пункта 3 изложить в следующей редакции:</w:t>
      </w:r>
    </w:p>
    <w:bookmarkStart w:name="z153" w:id="111"/>
    <w:p>
      <w:pPr>
        <w:spacing w:after="0"/>
        <w:ind w:left="0"/>
        <w:jc w:val="both"/>
      </w:pPr>
      <w:r>
        <w:rPr>
          <w:rFonts w:ascii="Times New Roman"/>
          <w:b w:val="false"/>
          <w:i w:val="false"/>
          <w:color w:val="000000"/>
          <w:sz w:val="28"/>
        </w:rPr>
        <w:t>
      "13-1) уполномоченный орган в области государственного оборонного заказа (далее – уполномоченный орган) – государственный орган, осуществляющий руководство и межотраслевую координацию в области государственного оборонного заказа;".</w:t>
      </w:r>
    </w:p>
    <w:bookmarkEnd w:id="111"/>
    <w:bookmarkStart w:name="z154" w:id="1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октября 2019 года № 812 "Об утверждении Правил осуществления контроля за качеством выполнения государственного оборонного заказа в организациях независимо от форм собственности":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6" w:id="11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3"/>
    <w:bookmarkStart w:name="z157"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качеством выполнения государственного оборонного заказа в организациях независимо от форм собственности, утвержденных указанным постановлением: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9" w:id="115"/>
    <w:p>
      <w:pPr>
        <w:spacing w:after="0"/>
        <w:ind w:left="0"/>
        <w:jc w:val="both"/>
      </w:pPr>
      <w:r>
        <w:rPr>
          <w:rFonts w:ascii="Times New Roman"/>
          <w:b w:val="false"/>
          <w:i w:val="false"/>
          <w:color w:val="000000"/>
          <w:sz w:val="28"/>
        </w:rPr>
        <w:t xml:space="preserve">
      "1. Настоящие Правила осуществления контроля за качеством выполнения государственного оборонного заказа в организациях независимо от форм собственности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(далее – Закон) и определяют порядок осуществления контроля за качеством выполнения государственного оборонного заказа Республики Казахстан (далее – оборонный заказ) в организациях независимо от форм собственности (далее – организация).";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1" w:id="116"/>
    <w:p>
      <w:pPr>
        <w:spacing w:after="0"/>
        <w:ind w:left="0"/>
        <w:jc w:val="both"/>
      </w:pPr>
      <w:r>
        <w:rPr>
          <w:rFonts w:ascii="Times New Roman"/>
          <w:b w:val="false"/>
          <w:i w:val="false"/>
          <w:color w:val="000000"/>
          <w:sz w:val="28"/>
        </w:rPr>
        <w:t>
      "5. Представители уполномоченного органа в области государственного оборонного заказа (далее – уполномоченный орган), получателя оборонного заказа, военные представительства организуют свою работу с учетом правил внутреннего распорядка, установленного в организации. Их допуск в служебные, производственные и складские помещения осуществляется в порядке, установленном в организации.".</w:t>
      </w:r>
    </w:p>
    <w:bookmarkEnd w:id="116"/>
    <w:bookmarkStart w:name="z162" w:id="1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2019 года № 637 "Об определении уполномоченной организации, осуществляющей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имущественного найма (аренды)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64" w:id="1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6" w:id="119"/>
    <w:p>
      <w:pPr>
        <w:spacing w:after="0"/>
        <w:ind w:left="0"/>
        <w:jc w:val="both"/>
      </w:pPr>
      <w:r>
        <w:rPr>
          <w:rFonts w:ascii="Times New Roman"/>
          <w:b w:val="false"/>
          <w:i w:val="false"/>
          <w:color w:val="000000"/>
          <w:sz w:val="28"/>
        </w:rPr>
        <w:t>
      "1. Определить республиканское государственное предприятие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уполномоченной организацией, осуществляющей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имущественного найма (аренды)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119"/>
    <w:bookmarkStart w:name="z167" w:id="1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9" w:id="121"/>
    <w:p>
      <w:pPr>
        <w:spacing w:after="0"/>
        <w:ind w:left="0"/>
        <w:jc w:val="both"/>
      </w:pPr>
      <w:r>
        <w:rPr>
          <w:rFonts w:ascii="Times New Roman"/>
          <w:b w:val="false"/>
          <w:i w:val="false"/>
          <w:color w:val="000000"/>
          <w:sz w:val="28"/>
        </w:rPr>
        <w:t>
      "2. Министерство имеет ведомства:</w:t>
      </w:r>
    </w:p>
    <w:bookmarkEnd w:id="121"/>
    <w:bookmarkStart w:name="z170" w:id="122"/>
    <w:p>
      <w:pPr>
        <w:spacing w:after="0"/>
        <w:ind w:left="0"/>
        <w:jc w:val="both"/>
      </w:pPr>
      <w:r>
        <w:rPr>
          <w:rFonts w:ascii="Times New Roman"/>
          <w:b w:val="false"/>
          <w:i w:val="false"/>
          <w:color w:val="000000"/>
          <w:sz w:val="28"/>
        </w:rPr>
        <w:t>
      1) в мирное время – Генеральный штаб Вооруженных Сил;</w:t>
      </w:r>
    </w:p>
    <w:bookmarkEnd w:id="122"/>
    <w:bookmarkStart w:name="z171" w:id="123"/>
    <w:p>
      <w:pPr>
        <w:spacing w:after="0"/>
        <w:ind w:left="0"/>
        <w:jc w:val="both"/>
      </w:pPr>
      <w:r>
        <w:rPr>
          <w:rFonts w:ascii="Times New Roman"/>
          <w:b w:val="false"/>
          <w:i w:val="false"/>
          <w:color w:val="000000"/>
          <w:sz w:val="28"/>
        </w:rPr>
        <w:t>
      2) Комитет государственного оборонного заказа Министерства обороны Республики Казахстан.";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235)</w:t>
      </w:r>
      <w:r>
        <w:rPr>
          <w:rFonts w:ascii="Times New Roman"/>
          <w:b w:val="false"/>
          <w:i w:val="false"/>
          <w:color w:val="000000"/>
          <w:sz w:val="28"/>
        </w:rPr>
        <w:t xml:space="preserve"> пункта 15 изложить в следующей редакции:</w:t>
      </w:r>
    </w:p>
    <w:bookmarkStart w:name="z173" w:id="124"/>
    <w:p>
      <w:pPr>
        <w:spacing w:after="0"/>
        <w:ind w:left="0"/>
        <w:jc w:val="both"/>
      </w:pPr>
      <w:r>
        <w:rPr>
          <w:rFonts w:ascii="Times New Roman"/>
          <w:b w:val="false"/>
          <w:i w:val="false"/>
          <w:color w:val="000000"/>
          <w:sz w:val="28"/>
        </w:rPr>
        <w:t>
      "235) передает неиспользуемые оборонные объекты в уполномоченный орган по управлению государственным имуществом, за исключением неиспользуемых оборонных объектов, переданных в имущественный наем (аренду);".</w:t>
      </w:r>
    </w:p>
    <w:bookmarkEnd w:id="124"/>
    <w:bookmarkStart w:name="z174" w:id="1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2024 года № 1146 "Об утверждении перечня товаров, работ, услуг, приобретаемых в соответствии с международными договорами Республики Казахстан":</w:t>
      </w:r>
    </w:p>
    <w:bookmarkEnd w:id="125"/>
    <w:bookmarkStart w:name="z175" w:id="1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26"/>
    <w:bookmarkStart w:name="z176" w:id="127"/>
    <w:p>
      <w:pPr>
        <w:spacing w:after="0"/>
        <w:ind w:left="0"/>
        <w:jc w:val="both"/>
      </w:pPr>
      <w:r>
        <w:rPr>
          <w:rFonts w:ascii="Times New Roman"/>
          <w:b w:val="false"/>
          <w:i w:val="false"/>
          <w:color w:val="000000"/>
          <w:sz w:val="28"/>
        </w:rPr>
        <w:t>
      "5. Товары, работы и услуги военного назначения, приобретаемые в соответствии с Договором между Республикой Казахстан и Российской Федерацией о военно-техническом сотрудничестве, совершенным 24 декабря 2013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127"/>
    <w:bookmarkStart w:name="z177" w:id="1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28"/>
    <w:bookmarkStart w:name="z178" w:id="129"/>
    <w:p>
      <w:pPr>
        <w:spacing w:after="0"/>
        <w:ind w:left="0"/>
        <w:jc w:val="both"/>
      </w:pPr>
      <w:r>
        <w:rPr>
          <w:rFonts w:ascii="Times New Roman"/>
          <w:b w:val="false"/>
          <w:i w:val="false"/>
          <w:color w:val="000000"/>
          <w:sz w:val="28"/>
        </w:rPr>
        <w:t xml:space="preserve">
      "6. Продукция военного назначения, приобретаемая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об основных принципах военно-технического сотрудничества между государствами – участниками Договора о коллективной безопасности от 15 мая 1992 года, совершенного 20 июня 2000 года, ратифицированного Законом Республики Казахстан "О ратификации Соглашения об основных принципах военно-технического сотрудничества между государствами – участниками Договора о коллективной безопасности от 15 мая 1992 года", республиканским государственным предприятием на праве хозяйственного ведения "Қазарнаулыэкспорт (Казспецэкспорт)" Комитета государственного оборонного заказа Министерства обороны Республики Казахстан, одним из основных видов деятельности которого является импорт оружия, военной техники, боеприпасов, запасных частей и комплектующих изделий к ним, продукции, оборудования и соответствующих технологий двойного применения для нужд Вооруженных Сил, других войск и воинских формирований Республики Казахстан:".</w:t>
      </w:r>
    </w:p>
    <w:bookmarkEnd w:id="129"/>
    <w:bookmarkStart w:name="z179" w:id="130"/>
    <w:p>
      <w:pPr>
        <w:spacing w:after="0"/>
        <w:ind w:left="0"/>
        <w:jc w:val="both"/>
      </w:pPr>
      <w:r>
        <w:rPr>
          <w:rFonts w:ascii="Times New Roman"/>
          <w:b w:val="false"/>
          <w:i w:val="false"/>
          <w:color w:val="000000"/>
          <w:sz w:val="28"/>
        </w:rPr>
        <w:t>
      __________________________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