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506a" w14:textId="9825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чья деятельность носит благотворительный и (или) международный характер и не противоречит Конституции Республики Казахстан,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2025 года № 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Налогового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чья деятельность носит благотворительный и (или) международный характер и не противоречит Конституции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857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чья деятельность носит благотворительный и (или) международный характер и не противоречит Конституции Республики Казахстан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Объединенных Наций (ООН/UN)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Объединенная программа Организации Объединенных Наций по ВИЧ/СПИДу (ООН/СПИД/UNAIDS)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Экономическая и социальная комиссия для Азии и Тихого океана (ЭСКАТО/ESCAP)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Французское агентство развития (ФАР)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Азиатская организация по сотрудничеству в лесном секторе (AFoCO)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Британский совет "British Council" (БС/ВС)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Германское общество по международному сотрудничеству (GIZ)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Датское агентство по международному развитию (DANIDA)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Министерство иностранных дел по делам Содружества и развития Великобритании (Foreign, Commonwealth&amp;Development Office)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Государственный департамент США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Испанское агентство по международному сотрудничеству "AECI"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Канадский фонд (Canada Fund)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Корейское агентство по международному сотрудничеству (KOICA)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Кредитное ведомство по восстановлению (KfW)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Кувейтский фонд арабского экономического развития (КФАЭР/KFAED)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Малайзийская программа технического сотрудничества (МТСР)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Нидерландская программа по сотрудничеству со странами Центральной, Восточной Европы и Центральной Азии – Программа PSO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Программа по экономическому и техническому сотрудничеству Министерства иностранных дел Индии (ITEC)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Турецкое агентство по международному сотрудничеству (TICА)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Центр международного сотрудничества при Министерстве иностранных дел Израиля (Программа МАШАВ)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Шведское агентство по развитию (SIDA)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Швейцарская организация содействия инвестициям (SOFI)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Японское агентство международного сотрудничества (JIСА)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Японский Банк международного сотрудничества (JBIC)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Муниципалитет Абу Даби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Служба лесного хозяйства Республики Корея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Азиатский центр по уменьшению стихийных бедствий (ADRS)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Германская служба академических обменов (DAAD)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Германское общество имени Карла Дуйсберга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Исламская организация по образованию, науке и культуре (ИСЕСКО)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Канадская программа местных инициатив (Local Initiative Program)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Общественный фонд "Международный фонд спасения Арала" (IFAS)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Объединенный комитет по вопросам тюркской культуры и искусства (ТЮРКСОЙ)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Саскачеванское товарищество торговли и экспорта (STEP, Канада)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Александра Гумбольдта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Конрада Аденауэра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Фридриха Науманна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развития Абу Даби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Благотворительно-гуманитарная организация имени Заида бен Султан Аль-Нахаяна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Фонд Шейха Халифа Бен Заид Аль Нахаяна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Корпоративный фонд "International Fund for Houbara Conservation – Kazakhstan" (Интернешнл Фанд фо Хубара Консервейшн – Казахстан)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Фонд поддержки гражданских исследований развития (CDRF)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Фридриха Эберта (Германия) (ФФЭ/FES)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Корпоративный фонд "United Way International"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Общественный фонд "Казахстанское объединение немцев "Возрождение"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Зеленый климатический фонд (ЗКФ/GCF)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Филиал "Гете-Институт в Казахстане"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857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187 "О внесении изменения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2022 года № 652 "О внесении изменения 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2023 года № 202 "О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2025 года № 520 "О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