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cfd" w14:textId="462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2025 года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 товаров бумажной отрасли, происходящих из иностранных государств,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предусмотренных в пункте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28 октября 2025 года, подлежит официальному опубликованию и действует в течение двух лет.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 1 января 2026 года действует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Допустить к участию в государственных закупках физические и юридические лица, находящиеся в реестре казахстанских производителей.".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