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84098" w14:textId="f7840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30 декабря 2020 года № 945 "Об утверждении Плана развития акционерного общества "Национальная компания "Продовольственная контрактная корпорация" на 2021 – 2030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октября 2025 года № 814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2020 года № 945 "Об утверждении Плана развития акционерного общества "Национальная компания "Продовольственная контрактная корпорация" на 2021 – 2030 годы" следующие изменения и дополнения: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акционерного общества "Национальная компания "Продовольственная контрактная корпорация" на 2021 – 2030 годы, утвержденном указанным постановлением: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"Введение":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абзаца пятого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абзаца пятого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"4) </w:t>
      </w:r>
      <w:r>
        <w:rPr>
          <w:rFonts w:ascii="Times New Roman"/>
          <w:b w:val="false"/>
          <w:i w:val="false"/>
          <w:color w:val="000000"/>
          <w:sz w:val="28"/>
        </w:rPr>
        <w:t>Национального плана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Республики Казахстан до 2029 года, утвержденного Указом Президента Республики Казахстан от 30 июля 2024 года № 611 (далее – Национальный план Республики Казахстан 2029);";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"3. Стратегические направления деятельности":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"1. Участие в обеспечении продовольственной безопасности и стабилизации рынка зерна":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цели</w:t>
      </w:r>
      <w:r>
        <w:rPr>
          <w:rFonts w:ascii="Times New Roman"/>
          <w:b w:val="false"/>
          <w:i w:val="false"/>
          <w:color w:val="000000"/>
          <w:sz w:val="28"/>
        </w:rPr>
        <w:t xml:space="preserve"> "1. Поддержание резервного запаса зерна":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задаче</w:t>
      </w:r>
      <w:r>
        <w:rPr>
          <w:rFonts w:ascii="Times New Roman"/>
          <w:b w:val="false"/>
          <w:i w:val="false"/>
          <w:color w:val="000000"/>
          <w:sz w:val="28"/>
        </w:rPr>
        <w:t xml:space="preserve"> "1. Закуп, хранение, освежение и использование резервного запаса зерна":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абзаца шестого дополнить абзацем следующего содержания: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"Для повышения эффективности торговой политики и организации централизованного импорта сельскохозяйственной продукции Продкорпорация по решению уполномоченного органа может быть назначена единственным оператором по импорту зерна.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Импорт иной сельскохозяйственной продукции может осуществляться Продкорпорацией в случае исполнения поручения Главы государства, Правительства или уполномоченного органа.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функции оператора по импорту предусматривает обеспечение льготных условий торговли. Эти меры позволят осуществлять своевременное и оперативное регулирование рынка сельскохозяйственной продукции.";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цели</w:t>
      </w:r>
      <w:r>
        <w:rPr>
          <w:rFonts w:ascii="Times New Roman"/>
          <w:b w:val="false"/>
          <w:i w:val="false"/>
          <w:color w:val="000000"/>
          <w:sz w:val="28"/>
        </w:rPr>
        <w:t xml:space="preserve"> "2. Участие в стабилизации цен на зерно и СЗПТ":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задачу</w:t>
      </w:r>
      <w:r>
        <w:rPr>
          <w:rFonts w:ascii="Times New Roman"/>
          <w:b w:val="false"/>
          <w:i w:val="false"/>
          <w:color w:val="000000"/>
          <w:sz w:val="28"/>
        </w:rPr>
        <w:t xml:space="preserve"> "1. Инвестиции на рынке зерна (при необходимости)" изложить в следующей редакции: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"Задача 1. Интервенции на рынке зерна (при необходимости)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выполнения стабилизационной функции на зерновом рынке Продкорпорацией по поручению государства будут применяться закупочные либо товарные интервенции. Данные меры будут использованы преимущественно в периоды высокого урожая либо критически низкого урожая зерна в Казахстане и направлены на снижение резкой волатильности внутренних цен.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Закупочные интервенции будут применяться в периоды высокого урожая с целью изъятия с рынка излишков зерна и формирования ресурсов Продкорпорации, которые в последующие годы могут быть использованы для обеспечения потребностей внутреннего рынка или в случае отсутствия необходимости осуществления товарной интервенции могут быть использованы для поставки на внешние рынки. Закупочные цены при интервенции будут определяться из расчета, который минимизирует убыток производства зерна.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ходе реализации закупочных и товарных интервенций могут возникнуть ситуации, когда стоимость закупки зерна окажется выше стоимости его последующей реализации, что может оказать влияние на финансовые результаты Корпорации.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периоды резкого роста внутренних цен ресурсы зерна Продкорпорации, в том числе часть резервного запаса, будут использованы для удовлетворения спроса на зерно на внутреннем рынке путем поставок по фиксированным ценам по заявкам местных исполнительных органов (товарная интервенция).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сдерживания роста цен на продовольствие Продкорпорация будет использовать товарные интервенции через реализацию удешевленного зерна мукомольным предприятиям, животноводческим и птицеводческим хозяйствам в годы неурожая и сезонного роста цен.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планируется реализация (при необходимости, с учетом государственных субсидий) продовольственного зерна по удешевленной цене для сдерживания роста цен на муку 1-го сорта, социальный хлеб и рожки.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Кроме того, удешевленное фуражное зерно (при необходимости) будет направлено птицеводческим и животноводческим хозяйствам для сдерживания роста цен на говядину, мясо кур и яйцо куриное.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зависимости от рыночных цен будет произведен закуп сырья для гречневой крупы, риса и подсолнечного масла через программы Продкорпорации в пределах выделяемых финансовых средств.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Таким образом, Продкорпорация будет постепенно расширять номенклатуру и объемы сельскохозяйственной продукции, а также увеличивать объем реализации удешевленного продовольственного и фуражного зерна.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осуществления стабилизационной функции на зерновом рынке будет производиться возврат налога на добавленную стоимость Продкорпорации. Эти меры позволят поддержать рыночную стабильность и обеспечить доступность продуктов питания для всех граждан Казахстана.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необходимости государственного регулирования цен на зерно Продкорпорация будет осуществлять закуп зерна в пределах коридора сложившихся рыночных цен. При этом, учитывая чувствительное реагирование внутреннего рынка на закупочные цены Продкорпорации, будет использован подход, при котором исключается искажение рыночного ценообразования путем необоснованного завышения и занижения закупочных цен.";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задаче</w:t>
      </w:r>
      <w:r>
        <w:rPr>
          <w:rFonts w:ascii="Times New Roman"/>
          <w:b w:val="false"/>
          <w:i w:val="false"/>
          <w:color w:val="000000"/>
          <w:sz w:val="28"/>
        </w:rPr>
        <w:t xml:space="preserve"> "2. Формирование запасов сырья для СЗПТ и содействие формированию стабилизационных фондов регионов":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абзаца первого дополнить абзацами следующего содержания: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"Продкорпорация, определенная уполномоченным органом в качестве оператора на зерновом рынке, осуществляет деятельность с зерном.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 на основе иной сельскохозяйственной продукции может осуществляться Продкорпорацией в случае исполнения поручения Главы государства, Правительства или уполномоченного органа.";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задачу</w:t>
      </w:r>
      <w:r>
        <w:rPr>
          <w:rFonts w:ascii="Times New Roman"/>
          <w:b w:val="false"/>
          <w:i w:val="false"/>
          <w:color w:val="000000"/>
          <w:sz w:val="28"/>
        </w:rPr>
        <w:t xml:space="preserve"> "3. Поддержка сельхозтоваропроизводителей для проведения весенне-полевых работ (ВПР)" изложить в следующей редакции:</w:t>
      </w:r>
    </w:p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"Задача 3. Поддержка сельхозтоваропроизводителей для проведения весенне-полевых работ (ВПР)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Форвардный закуп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формирования гарантированных объемов сельскохозяйственной продукции для дальнейшей стабилизации внутреннего рынка и развития экспорта будет активизирован наиболее прогрессивный инструмент Продкорпорации – форвардный закуп, который будет финансироваться за счет республиканского бюджета.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наиболее приемлемых условий для участия субъектов АПК в программах форвардного закупа в качестве обеспечения будут приниматься в том числе гарантии социально-предпринимательских корпораций. В последующем на этапе достижения определенного уровня развития отечественной сельскохозяйственной кооперации приоритет Продкорпорации будет отдан работе с кооперативами, участники которых будут нести солидарную ответственность по обязательствам в рамках форвардных сделок.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программы форвардного закупа отечественные СХТП получат доступ к льготному финансированию, позволяющему своевременно проводить ВПР и поддерживать производство в стране востребованной сельскохозяйственной продукции.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расширения объемов финансовой поддержки фермерам Продкорпорация дополнительно будет использовать привлеченные средства, в связи с этим прорабатывается вопрос об уменьшении расходов на вознаграждения по привлеченным финансовым средствам за счет субсидирования ставки вознаграждения по ним, в т.ч. купонного вознаграждения (ставки) по облигациям Продкорпорации.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Закупочные цены на сельскохозяйственную продукцию при условии, если цены на нее не были зафиксированы, формируются правлением Корпорации в зависимости от цен, сформировавшихся на рынке в период поставки, объемов производства сельскохозяйственной продукции, экспортных цен на аналогичную позицию на основных пограничных переходах и утверждаются решением органа управления Корпорации.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Трехсторонний форвардный закуп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содействия частному рынку в создании полноценной сети производства, хранения и сбыта сельскохозяйственной продукции реализуется трехсторонний форвардный закуп между Продкорпорацией, сельскохозяйственным товаропроизводителем и перерабатывающими предприятиями.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Продкорпорация будет финансировать СХТП и (или) перерабатывающие предприятия (форвардный закуп), так СХТП будут осуществлять поставку сырья напрямую перерабатывающим предприятиям. В свою очередь перерабатывающие предприятия могут поставлять СЗПТ Продкорпорации.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Таким образом, СХТП получают возможность гарантированного сбыта своей продукции, перерабатывающие предприятия получают загрузку производственных мощностей, а Продкорпорация получает возможность сдерживать рост цен на сельскохозяйственную продукцию и СЗПТ.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программ форвардного закупа Продкорпорация будет формировать необходимые ресурсы сельскохозяйственной продукции и СЗПТ, в том числе стимулировать производство кормовых культур для формирования фуражного фонда, гарантированно фиксировать объемы для своевременного освежения резервного запаса зерна, формировать ресурсы, обеспечивающие исполнение заключенных экспортных контрактов и позволяющие поддерживать долгосрочную стратегию экспорта по наработанным каналам сбыта.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допускается финансирование трехстороннего форвардного закупа с СХТП, имеющим полный цикл по переработке сельскохозяйственного сырья.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отбора и критерии финансирования СХТП и (или) перерабатывающего предприятия определяются органом Продкорпорации."; 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"4. Содействие созданию устойчивой кормовой базы АПК":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цели</w:t>
      </w:r>
      <w:r>
        <w:rPr>
          <w:rFonts w:ascii="Times New Roman"/>
          <w:b w:val="false"/>
          <w:i w:val="false"/>
          <w:color w:val="000000"/>
          <w:sz w:val="28"/>
        </w:rPr>
        <w:t xml:space="preserve"> "1. Удовлетворение потребностей внутреннего рынка в кормах":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задаче</w:t>
      </w:r>
      <w:r>
        <w:rPr>
          <w:rFonts w:ascii="Times New Roman"/>
          <w:b w:val="false"/>
          <w:i w:val="false"/>
          <w:color w:val="000000"/>
          <w:sz w:val="28"/>
        </w:rPr>
        <w:t xml:space="preserve"> "1. Формирование и управление фуражным фондом":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абзаца первого дополнить абзацем следующего содержания: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"Возмещение оператору по зерновому рынку расходов на хранение фуражного фонда входит в компетенцию уполномоченного органа.";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"Ключевые показатели деятельности:" изложить в следующей редакции: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"Ключевые показатели деятельности: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фуражного зерна, поставленный птицеводческим, животноводческим предприятиям и субъектам рыбного хозяйства, тыс. тонн;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фуражного фонда на 31 декабря соответствующего года, тыс. тонн.";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"5. Содействие развитию экспорта зерна":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цели</w:t>
      </w:r>
      <w:r>
        <w:rPr>
          <w:rFonts w:ascii="Times New Roman"/>
          <w:b w:val="false"/>
          <w:i w:val="false"/>
          <w:color w:val="000000"/>
          <w:sz w:val="28"/>
        </w:rPr>
        <w:t xml:space="preserve"> "1. Рост объемов экспорта зерна и закрепление на внешних рынках сбыта":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задаче</w:t>
      </w:r>
      <w:r>
        <w:rPr>
          <w:rFonts w:ascii="Times New Roman"/>
          <w:b w:val="false"/>
          <w:i w:val="false"/>
          <w:color w:val="000000"/>
          <w:sz w:val="28"/>
        </w:rPr>
        <w:t xml:space="preserve"> "1. Стабилизация поставок и диверсификация экспортных операций" абзацы одиннадцатый, двенадцатый и тринадцатый изложить в следующей редакции: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"Продкорпорация будет активно содействовать разработке и реализации единой и долгосрочной экспортной политики для зерновых и масличных культур.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Основная цель – объединить усилия мелких и средних фермеров, помогая им выходить на международные рынки. Продкорпорация будет выступать в роли посредника, консолидируя экспортные партии зерна и обеспечивая поиск надежных покупателей. Тем самым, Продкорпорация будет помогать фермерам выходить на экспортные рынки и реализовывать сельскохозяйственную продукцию по выгодной цене.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дальнейшем планируется масштабировать эту деятельность, выкупая зерно на внутреннем рынке для централизованного экспорта. Для реализации этих планов потребуется значительное увеличение объемов экспорта и привлечение дополнительных финансовых ресурсов.";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"6. Повышение эффективности деятельности Продкорпорации":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цели</w:t>
      </w:r>
      <w:r>
        <w:rPr>
          <w:rFonts w:ascii="Times New Roman"/>
          <w:b w:val="false"/>
          <w:i w:val="false"/>
          <w:color w:val="000000"/>
          <w:sz w:val="28"/>
        </w:rPr>
        <w:t xml:space="preserve"> "2. Повышение эффективности системы корпоративного управления":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задаче</w:t>
      </w:r>
      <w:r>
        <w:rPr>
          <w:rFonts w:ascii="Times New Roman"/>
          <w:b w:val="false"/>
          <w:i w:val="false"/>
          <w:color w:val="000000"/>
          <w:sz w:val="28"/>
        </w:rPr>
        <w:t xml:space="preserve"> "2. Развитие человеческого капитала":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абзаца шестого дополнить абзацем следующего содержания: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"доля женщин на руководящих должностях Продкорпорации, %.";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"4. Ключевые показатели деятельности" изложить в следующей редакции:</w:t>
      </w:r>
    </w:p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"Раздел 4. Ключевые показатели деятельности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стратегических направлений развития для каждой стратегической цели установлены ключевые показатели деятельности (далее – КПД) Плана развития.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(оценка)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 год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год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 направление 1. Участие в обеспечении продовольственной безопасности и стабилизации рынка зерна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1. Поддержание резервного запаса зерна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 резервного запаса продовольственного зерна на 31 декабря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тонн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соответствующего года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2. Участие в стабилизации цен на зерно и СЗПТ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закупа сельскохозяйственной продукции, являющейся сырьем для СЗПТ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тонн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сельскохозяйственной продукции, в том числе являющейся сырьем для СЗПТ, охваченный программами поддержки Продкорпорации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тонн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финансирования трехстороннего форвардного закупа от общего объема финансирования программы форвардного закупа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потребности регионов в продовольственном и фуражном зерне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 направление 2. Содействие диверсификации посевных площадей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1. Стимулирование производства приоритетных сельскохозяйственных культур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Посевные площади, профинансированные по программам форвардного закупа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га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доли монокультуры (пшеница) в рамках финансирования программы форвардного закупа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 направление 4. Содействие созданию устойчивой кормовой базы АПК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1. Удовлетворение потребностей внутреннего рынка в кормах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фуражного зерна, поставленный птицеводческим, животноводческим предприятиям и субъектам рыбного хозяйства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тонн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фуражного фонда на 31 декабря соответствующего года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тонн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 направление 5. Содействие развитию экспорта зерна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1. Рост объемов экспорта зерна и закрепление на внешних рынках сбыта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Продвижение сельскохозяйственной продукции на экспортные рынки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тонн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≥150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≥175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≥190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≥205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 220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 235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 250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 265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 280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 направление 6. Повышение эффективности деятельности Продкорпорации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1. Обеспечение финансовой устойчивости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ROE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 0,5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 0,5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 0,5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 0,5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 0,5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 0,5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 0,5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 0,5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 0,5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 0,5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 0,5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основной капитал на производственных объектах Продкорпорации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Производительность труда на производственных объектах Продкорпорации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 на 1 работника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2. Повышение эффективности системы корпоративного управления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корпоративного управления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женщин на руководящих должностях Продкорпорации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</w:tbl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*при выделении достаточных денежных средств из республиканского бюджета";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"Стратегическая карта Продкорпорации" изложить в новой редакции согласно приложению к настоящему постановлению;</w:t>
      </w:r>
    </w:p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"Методика расчета ключевых показателей деятельности":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направлении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"1. Участие в обеспечении продовольственной безопасности и стабилизации рынка зерна":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цели</w:t>
      </w:r>
      <w:r>
        <w:rPr>
          <w:rFonts w:ascii="Times New Roman"/>
          <w:b w:val="false"/>
          <w:i w:val="false"/>
          <w:color w:val="000000"/>
          <w:sz w:val="28"/>
        </w:rPr>
        <w:t xml:space="preserve"> "2. Участие в стабилизации цен на зерно и СЗПТ":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КПД</w:t>
      </w:r>
      <w:r>
        <w:rPr>
          <w:rFonts w:ascii="Times New Roman"/>
          <w:b w:val="false"/>
          <w:i w:val="false"/>
          <w:color w:val="000000"/>
          <w:sz w:val="28"/>
        </w:rPr>
        <w:t xml:space="preserve"> "2. Объем сельскохозяйственной продукции, в том числе являющейся сырьем для СЗПТ, охваченный программами поддержки Продкорпорации" абзац второй изложить в следующей редакции: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"Объем сельскохозяйственной продукции, в том числе являющейся сырьем для СЗПТ, охваченный программами поддержки Продкорпорации, = объем сельскохозяйственной продукции, профинансированный по программам форвардного закупа в отчетном году, + объем сельскохозяйственной продукции, профинансированный через прямой закуп в отчетном году, + объем товарного кредита, выданного СХТП в отчетном году, + объем сельскохозяйственной продукции, поставленный по пролонгированным договорам.";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направлении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"5. Содействие развитию экспорта зерна":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цели</w:t>
      </w:r>
      <w:r>
        <w:rPr>
          <w:rFonts w:ascii="Times New Roman"/>
          <w:b w:val="false"/>
          <w:i w:val="false"/>
          <w:color w:val="000000"/>
          <w:sz w:val="28"/>
        </w:rPr>
        <w:t xml:space="preserve"> "1. Рост объемов экспорта зерна и закрепление на внешних рынках сбыта":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КПД</w:t>
      </w:r>
      <w:r>
        <w:rPr>
          <w:rFonts w:ascii="Times New Roman"/>
          <w:b w:val="false"/>
          <w:i w:val="false"/>
          <w:color w:val="000000"/>
          <w:sz w:val="28"/>
        </w:rPr>
        <w:t xml:space="preserve"> "1. Минимальный объем отгрузок зерна на стратегические рынки сбыта" изложить в следующей редакции:</w:t>
      </w:r>
    </w:p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"КПД 1. Продвижение сельскохозяйственной продукции на экспортные рынки.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КПД рассчитывается для мониторинга присутствия казахстанского зерна на внешних рынких сбыта.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Формула расчета КПД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сельскохозяйственной продукции в рамках заключенных договоров на экспортные рынки в отчетном году, включая программы консолидации экспортных партий, и реализованный через трейдеров на экспорт за счет ресурсов Продкорпорации и на основании консорциональных/инвестиционных соглашений.";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направлении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"6. Повышение эффективности деятельности Продкорпорации":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цели</w:t>
      </w:r>
      <w:r>
        <w:rPr>
          <w:rFonts w:ascii="Times New Roman"/>
          <w:b w:val="false"/>
          <w:i w:val="false"/>
          <w:color w:val="000000"/>
          <w:sz w:val="28"/>
        </w:rPr>
        <w:t xml:space="preserve"> "2. Повышение эффективности системы корпоративного управления":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КПД</w:t>
      </w:r>
      <w:r>
        <w:rPr>
          <w:rFonts w:ascii="Times New Roman"/>
          <w:b w:val="false"/>
          <w:i w:val="false"/>
          <w:color w:val="000000"/>
          <w:sz w:val="28"/>
        </w:rPr>
        <w:t xml:space="preserve"> "2. Доля женщин на руководящих должностях Продкорпорации" абзац третий изложить в следующей редакции: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"Количество женщин в составе Совета директоров, правления и среди руководителей структурных подразделений Продкорпорации/общее число членов Совета директоров, правления и руководителей структурных подразделений Продкорпорации *100.".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2025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</w:tbl>
    <w:bookmarkStart w:name="z97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Стратегическая карта Продкорпорации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целеполагания (Видение "Казахстан - 2050", Стратегия достижения углеродной нейтральности Республики Казахстан до 2060 года)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Системы государственного планирования (Национальный план развития Республики Казахстан, Стратегия национальной безопасности Республики Казахстан)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Системы государственного планирования (планы развития государственных органов, планы развития областей, городов республиканского значения, столицы)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документы, не входящие в Систему государственного планирования (концепции, национальные проекты, государственные программы, доктрины (стратегии), комплексные планы, Национальный инфраструктурный план)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Ключевые показатели деятельности (далее - КПД) компании, предусмотренные планом развития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Инициатива//целевой индикатор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принципы/ направления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Приоритет/ цель/ задача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Ключевые национальные индикаторы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Цели/ задачи/ ресурсы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индикаторы /показатели результатов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Мероприятие/ индикатор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Видение "Казахстан - 2050"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Третий вызов – угроза глобальной продовольственной безопасности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Масштабная модернизация сельского хозяйства, особенно в условиях растущего глобального спроса на сельскохозяйственную продукцию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Увеличить посевные площади. Отмечу, что такую возможность имеют далеко не все страны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план развития Республики Казахстан до 2029 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3.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 точки роста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принцип 3.2. Агропромышленный комплекс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 1. Повышение эффективности использования сельскохозяйственных площадей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5.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расходов на продовольственные товары в структуре денежных расходов населения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развития Министерства сельского хозяйства Республики Казахстан на 2023 – 2027 годы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условий для повышения эффективности производства АПК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1. Повышение экономической доступности факторов производства в сельском хозяйстве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1.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объема валовой продукции сельского хозяйства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Концепция развития агропромышленного комплекса Республики Казахстан на 2021 – 2030 годы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 6. Уровень обеспеченности продовольственными товарами (в том числе социально значимыми)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 26.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бюджетного кредита АО "НК "Продкорпорация" в сумме до 100 млрд тенге для ежегодного проведения мероприятий по поддержке субъектов агропромышленного комплекса в объеме 800 тыс. тонн", 2024 – 2030 годы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резервного запаса продовольственного зерна на 31 декабря соответствующего года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Видение "Казахстан - 2050"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Третий вызов – угроза глобальной продовольственной безопасности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Масштабная модернизация сельского хозяйства, особенно в условиях растущего глобального спроса на сельскохозяйственную продукцию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значительный подъем урожайности, прежде всего за счет внедрения новых технологий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план развития Республики Казахстан до 2029 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2.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Крепкий фундамент экономики.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 точки роста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принцип 2.4. Обрабатывающая промышленность.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принцип 3.2. Агропромышленный комплекс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 1. Повышение технологической сложности продуктов и модернизация производств.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 1. Повышение эффективности использования сельскохозяйственных площадей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25.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активности в области инноваий,%.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расходов на продовольственные товары в структуре денежных расходов населения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развития Министерства сельского хозяйства Республики Казахстан на 2023 – 2027 годы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условий для повышения эффективности производства АПК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1. Повышение экономической доступности факторов производства в сельском хозяйстве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1.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объема валовой продукции сельского хозяйства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Концепция развития агропромышленного комплекса Республики Казахстан на 2021 – 2030 годы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 6. Уровень обеспеченности продовольственными товарами (в том числе социально значимыми)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 25.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товарных интервенций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 26.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Выделение бюджетного кредита АО "НК "Продкорпорация" в сумме до 100 млрд тенге для ежегодного проведения мероприятий по поддержке субъектов агропромышленного комплекса в объеме 800 тыс. тонн", 2024 – 2030 годы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 13.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ненаблюдаемой (теневой) экономики в сельском, лесном и рыбном хозяйстве – 0,5 % в ВВП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 49.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мер государственной поддержки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сельскохозяйственной продукции , в том числе являющейся сырьем для СЗПТ, охваченный программами поддержки Продкорпорации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Видение "Казахстан - 2050"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Третий вызов – угроза глобальной продовольственной безопасности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Масштабная модернизация сельского хозяйства, особенно в условиях растущего глобального спроса на сельскохозяйственную продукцию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 должны создать национальные конкурентоспособные бренды с акцентом на экологичность. В результате я ставлю задачу перед нашим агропромышленным комплексом – стать глобальным игроком в области экологически чистого производства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план развития Республики Казахстан до 2029 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3.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 точки роста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принцип 3.2. Агропромышленный комплекс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 4. Стимулирование переработки сельскохозяйственной продукции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5.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расходов на продовольственные товары в структуре денежных расходов населения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развития Министерства сельского хозяйства Республики Казахстан на 2023 – 2027 годы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условий для повышения эффективности производства АПК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1. Повышение экономической доступности факторов производства в сельском хозяйстве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1.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объема валовой продукции сельского хозяйства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Концепция развития агропромышленного комплекса Республики Казахстан на 2021 – 2030 годы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 6. Уровень обеспеченности продовольственными товарами (в том числе социально значимыми)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 23.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трехстороннего форвардного закупа сырья (семена подсолнечника, рис, зерно и гречиха) между АО "НК "Продкорпорация", сельхозтоваропроизводителем и перерабатывающим предприятием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финансирования трехстороннего форвардного закупа от общего объема финансирования программы форвардного закупа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Видение "Казахстан - 2050"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Третий вызов – угроза глобальной продовольственной безопасности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Масштабная модернизация сельского хозяйства, особенно в условиях растущего глобального спроса на сельскохозяйственную продукцию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 имеем большой потенциал для создания кормовой базы животноводства мирового уровня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план развития Республики Казахстан до 2029 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3.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 точки роста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принцип 3.2. Агропромышленный комплекс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 4. Стимулирование переработки сельскохозяйственной продукции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20. Доля переработанной продукции в АПК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развития Министерства сельского хозяйства Республики Казахстан на 2023 – 2027 годы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условий для повышения эффективности производства АПК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1. Повышение экономической доступности факторов производства в сельском хозяйстве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1.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объема валовой продукции сельского хозяйства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Концепция развития агропромышленного комплекса Республики Казахстан на 2021 – 2030 годы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 6. Уровень обеспеченности продовольственными товарами (в том числе социально значимыми)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 25.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товарных интервенций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потребности регионов в продовольственном и фуражном зерне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Видение "Казахстан - 2050"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Третий вызов – угроза глобальной продовольственной безопасности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Масштабная модернизация сельского хозяйства, особенно в условиях растущего глобального спроса на сельскохозяйственную продукцию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 имеем большой потенциал для создания кормовой базы животноводства мирового уровня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план развития Республики Казахстан до 2029 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3.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 точки роста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принцип 3.2. Агропромышленный комплекс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 1. Повышение эффективности использования сельскохозяйственных площадей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5.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"Доля расходов на продовольственные товары в структуре денежных расходов населения"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развития Министерства сельского хозяйства Республики Казахстан на 2023 – 2027 годы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условий для повышения эффективности производства АПК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1. Повышение экономической доступности факторов производства в сельском хозяйстве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1.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объема валовой продукции сельского хозяйства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Концепция развития агропромышленного комплекса Республики Казахстан на 2021 – 2030 годы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 1. Повышение производительности труда в сельском хозяйстве в 3 раза по сравнению с 2020 годом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 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диверсификации в растениеводстве, предусматривающей увеличение площадей высокорентабельных (масличные, овощные, бахчевые, кормовые культуры) и сокращение водоемких (рис, хлопок) сельскохозяйственных культур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доли монокультуры (пшеница) в рамках финансирования программы форвардного закупа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 достижения углеродной нейтральности Республики Казахстан до 2060 года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Секторальные подходы и видение низкоуглеродного развития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и лесное хозяйство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Потребуется расширение практики устойчивого ведения сельского хозяйства, особенно в части улучшения управления животноводством и расширения систем ирригации, включая (но не ограничиваясь) изменение севооборота и диверсификацию сельскохозяйственных культур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план развития Республики Казахстан до 2029 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3.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 точки роста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принцип 3.2. Агропромышленный комплекс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 3. Масштабирование животноводства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20. Доля переработанной продукции в АПК**,%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развития Министерства сельского хозяйства Республики Казахстан на 2023 – 2027 годы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условий для повышения эффективности производства АПК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1. Повышение экономической доступности факторов производства в сельском хозяйстве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1.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объема валовой продукции сельского хозяйства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Концепция развития агропромышленного комплекса Республики Казахстан на 2021 – 2030 годы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 20. Доля маточного поголовья, охваченная породным преобразованием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65. Создание фуражного фонда в объеме 200 тысяч тонн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фуражного фонда на 31 декабря соответствующего года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 достижения углеродной нейтральности Республики Казахстан до 2060 года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Секторальные подходы и видение низкоуглеродного развития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и лесное хозяйство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дополнительного обеспечения продовольственной безопасности будут расширены практики агролесоводства и органического сельского хозяйства, сокращены цепочки "производитель – потребитель"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план развития Республики Казахстан до 2029 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3.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 точки роста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принцип 3.2. Агропромышленный комплекс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 5. Поддержка экспорта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20. Экспорт продукции обрабатывающей промышленности, млрд долл. США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развития Министерства сельского хозяйства Республики Казахстан на 2023 – 2027 годы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условий для повышения эффективности производства АПК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1. Повышение экономической доступности факторов производства в сельском хозяйстве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3.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экспорта продукции АПК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Концепция развития агропромышленного комплекса Республики Казахстан на 2021 – 2030 годы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 6. Уровень обеспеченности продовольственными товарами (в том числе социально значимыми)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24. Активизация деятельности АО "НК "Продкорпорация" по продвижению казахстанского зерна на экспорт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объем отгрузок зерна на стратегические рынки сбыта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 достижения углеродной нейтральности Республики Казахстан до 2060 года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Секторальные подходы и видение низкоуглеродного развития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и лесное хозяйство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Потребуется расширение практики устойчивого ведения сельского хозяйства, особенно в части улучшения управления животноводством и расширения систем ирригации, включая (но не ограничиваясь) изменение севооборота и диверсификацию сельскохозяйственных культур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план развития Республики Казахстан до 2029 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3.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 точки роста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принцип 3.2. Агропромышленный комплекс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 1. Повышение эффективности использования сельскохозяйственных площадей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5. Доля расходов на продовольственные товары в структуре денежных расходов населения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развития Министерства сельского хозяйства Республики Казахстан на 2023 – 2027 годы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условий для повышения эффективности производства АПК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1. Повышение экономической доступности факторов производства в сельском хозяйстве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1.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Рост производительности труда в сельском хозяйстве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Индикатор 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инвестиций в основной капитал сельского хозяйства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Концепция развития агропромышленного комплекса Республики Казахстан на 2021 – 2030 годы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 6. Уровень обеспеченности продовольственными товарами (в том числе социально значимыми)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26. Выделение бюджетного кредита АО "НК "Продкорпорация" в сумме до 100 млрд тенге для ежегодного проведения мероприятий по поддержке субъектов агропромышленного комплекса в объеме 800 тыс. тонн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ROE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Видение "Казахстан - 2050"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 "Казахстан-2050" – новый политический курс для нового Казахстана в быстро меняющихся исторических условиях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Экономическая политика нового курса – всеобъемлющий экономический прагматизм на принципах прибыльности, возврата от инвестиций и конкурентоспособности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благоприятного инвестиционного климата с целью наращивания экономического потенциала. Прибыльность и возврат от инвестиций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план развития Республики Казахстан до 2029 года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3.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 точки роста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принцип 3.2. Агропромышленный комплекс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 5. Поддержка экспорта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Показатель 30. Инвестиции в основной капитал (ИОК), % от ВВП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развития Министерства сельского хозяйства Республики Казахстан на 2023 – 2027 годы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условий для повышения эффективности производства АПК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1. Повышение экономической доступности факторов производства в сельском хозяйстве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1.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Рост производительности труда в сельском хозяйстве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Индикатор 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инвестиций в основной капитал сельского хозяйства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Концепция развития агропромышленного комплекса Республики Казахстан на 2021 – 2030 годы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Концепция инвестиционной политики Республики Казахстан до 2029 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 12.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 объема привлеченных инвестиций в основной капитал в производство продуктов питания в 3,4 раза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1. Дальнейшее развитие экосистемы привлечения инвестиций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обязательства для профильных ЦГО, МИО и субъектов квазигосударственного сектора по регулярному формированию инвестиционных предложений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основной капитал на производственных объектах Продкорпорации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Видение "Казахстан - 2050"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 "Казахстан-2050" – новый политический курс для нового Казахстана в быстро меняющихся исторических условиях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Экономическая политика нового курса – всеобъемлющий экономический прагматизм на принципах прибыльности, возврата от инвестиций и конкурентоспособности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всех без исключения экономических и управленческих решений с точки зрения экономической целесообразности и долгосрочных интересов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план развития Республики Казахстан до 2029 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3.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Сквозные преобразования экономики и общества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принцип 4.5. Обеспечение верховенства права и повышение эффективности государственного управления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 3. Профессионализация государственного аппарата путем перехода на полноценную гибридную модель государственной службы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3. Индекс накопленного роста производительности труда, 2022=100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развития Министерства сельского хозяйства Республики Казахстан на 2023 – 2027 годы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условий для повышения эффективности производства АПК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1. Повышение экономической доступности факторов производства в сельском хозяйстве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1.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Рост производительности труда в сельском хозяйстве.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Индикатор 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инвестиций в основной капитал сельского хозяйства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Концепция развития агропромышленного комплекса Республики Казахстан на 2021 – 2030 годы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 1. Повышение производительности труда в сельском хозяйстве в 3 раза по сравнению с 2020 годом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Производительность труда на производственных объектах Продкорпорации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Видение "Казахстан - 2050"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 "Казахстан-2050" – новый политический курс для нового Казахстана в быстро меняющихся исторических условиях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Экономическая политика нового курса – всеобъемлющий экономический прагматизм на принципах прибыльности, возврата от инвестиций и конкурентоспособности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 внедрять современные инструменты менеджмента и принципы корпоративного управления в государственном секторе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план развития Республики Казахстан до 2029 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3.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Сквозные преобразования экономики и общества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принцип 4.5. Обеспечение верховенства права и повышение эффективности государственного управления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Текущая ситуация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39. Значение индекса эффективности государственного управления от Всемирного банка (по шкале от -2,5 до 2,5)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корпоративного управления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Видение "Казахстан - 2050"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 принципы социальной политики – социальные гарантии и личная ответственность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материнства. Обращение к женщинам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Следует активно вовлекать женщин в государственное и общественное управление, особенно на местном уровне в регионах. Создавать благоприятные условия для открытия и ведения бизнеса женщинами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план развития Республики Казахстан до 2029 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3. Сквозные преобразования экономики и общества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принцип 4.5. Обеспечение верховенства права и повышение эффективности государственного управления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Текущая ситуация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38.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индекса верховенства права от World Justice Project по шкале от 0 до 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Концепция семейной и гендерной политики до 2030 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8.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женщин в исполнительных, представительных и судебных органах власти, государственном, квазигосударственном и корпоративном секторах на уровне принятия решений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женщин на руководящих должностях Продкорпорации</w:t>
            </w:r>
          </w:p>
        </w:tc>
      </w:tr>
    </w:tbl>
    <w:bookmarkStart w:name="z16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</w:t>
      </w:r>
    </w:p>
    <w:bookmarkEnd w:id="1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