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0e99" w14:textId="def0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2025 года № 683.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321, графу 5 дополнить подпунктом 6)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