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dab" w14:textId="c91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2025 года № 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2004 года № 467 "Об утверждении Правил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604 "О внесении изменений и дополнений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