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9e22" w14:textId="9ec9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установления сроков предоставления инвестиционного тарифа</w:t>
      </w:r>
    </w:p>
    <w:p>
      <w:pPr>
        <w:spacing w:after="0"/>
        <w:ind w:left="0"/>
        <w:jc w:val="both"/>
      </w:pPr>
      <w:r>
        <w:rPr>
          <w:rFonts w:ascii="Times New Roman"/>
          <w:b w:val="false"/>
          <w:i w:val="false"/>
          <w:color w:val="000000"/>
          <w:sz w:val="28"/>
        </w:rPr>
        <w:t>Постановление Правительства Республики Казахстан от 12 августа 2025 года № 606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 Закона Республики Казахстан "Об электроэнергетике"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установления сроков предоставления инвестиционного тарифа.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2025 года № 606</w:t>
            </w:r>
          </w:p>
        </w:tc>
      </w:tr>
    </w:tbl>
    <w:bookmarkStart w:name="z9" w:id="3"/>
    <w:p>
      <w:pPr>
        <w:spacing w:after="0"/>
        <w:ind w:left="0"/>
        <w:jc w:val="left"/>
      </w:pPr>
      <w:r>
        <w:rPr>
          <w:rFonts w:ascii="Times New Roman"/>
          <w:b/>
          <w:i w:val="false"/>
          <w:color w:val="000000"/>
        </w:rPr>
        <w:t xml:space="preserve"> Правила формирования и установления сроков предоставления инвестиционного тарифа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формирования и установления сроков предоставления инвестиционного тарифа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4 Закона Республики Казахстан "Об электроэнергетике" (далее – Закон) и определяют порядок формирования инвестиционного тарифа на электрическую энергию и установления сроков его предоставления оптовым потребителям электрической энергии.</w:t>
      </w:r>
    </w:p>
    <w:bookmarkEnd w:id="5"/>
    <w:bookmarkStart w:name="z12"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Законом;</w:t>
      </w:r>
    </w:p>
    <w:bookmarkEnd w:id="7"/>
    <w:bookmarkStart w:name="z14" w:id="8"/>
    <w:p>
      <w:pPr>
        <w:spacing w:after="0"/>
        <w:ind w:left="0"/>
        <w:jc w:val="both"/>
      </w:pPr>
      <w:r>
        <w:rPr>
          <w:rFonts w:ascii="Times New Roman"/>
          <w:b w:val="false"/>
          <w:i w:val="false"/>
          <w:color w:val="000000"/>
          <w:sz w:val="28"/>
        </w:rPr>
        <w:t>
      2)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
    <w:bookmarkStart w:name="z15" w:id="9"/>
    <w:p>
      <w:pPr>
        <w:spacing w:after="0"/>
        <w:ind w:left="0"/>
        <w:jc w:val="both"/>
      </w:pPr>
      <w:r>
        <w:rPr>
          <w:rFonts w:ascii="Times New Roman"/>
          <w:b w:val="false"/>
          <w:i w:val="false"/>
          <w:color w:val="000000"/>
          <w:sz w:val="28"/>
        </w:rPr>
        <w:t>
      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9"/>
    <w:bookmarkStart w:name="z16" w:id="10"/>
    <w:p>
      <w:pPr>
        <w:spacing w:after="0"/>
        <w:ind w:left="0"/>
        <w:jc w:val="both"/>
      </w:pPr>
      <w:r>
        <w:rPr>
          <w:rFonts w:ascii="Times New Roman"/>
          <w:b w:val="false"/>
          <w:i w:val="false"/>
          <w:color w:val="000000"/>
          <w:sz w:val="28"/>
        </w:rPr>
        <w:t>
      4)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10"/>
    <w:bookmarkStart w:name="z17" w:id="11"/>
    <w:p>
      <w:pPr>
        <w:spacing w:after="0"/>
        <w:ind w:left="0"/>
        <w:jc w:val="both"/>
      </w:pPr>
      <w:r>
        <w:rPr>
          <w:rFonts w:ascii="Times New Roman"/>
          <w:b w:val="false"/>
          <w:i w:val="false"/>
          <w:color w:val="000000"/>
          <w:sz w:val="28"/>
        </w:rPr>
        <w:t xml:space="preserve">
      5) получатель инвестиционного тарифа – оптовый потребитель электрической энергии (промышленный объект), включенный в перечень потребителей оптового рынка электрической энергии, осуществляющих покупку электрической энергии по инвестиционному тарифу, утвержденный постановлением Правительства Республики Казахстан (далее – перечень)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осуществляющий покупку электрической энергии по инвестиционному тарифу в порядке, определенном настоящими Правилами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организации и функционирования оптового рынка электрической энергии);</w:t>
      </w:r>
    </w:p>
    <w:bookmarkEnd w:id="11"/>
    <w:bookmarkStart w:name="z18" w:id="12"/>
    <w:p>
      <w:pPr>
        <w:spacing w:after="0"/>
        <w:ind w:left="0"/>
        <w:jc w:val="both"/>
      </w:pPr>
      <w:r>
        <w:rPr>
          <w:rFonts w:ascii="Times New Roman"/>
          <w:b w:val="false"/>
          <w:i w:val="false"/>
          <w:color w:val="000000"/>
          <w:sz w:val="28"/>
        </w:rPr>
        <w:t>
      6) инвестиционные обязательства – собственные средства и (или) обязательства инвестора по финансированию капитализируемых и некапитализируемых расходов на приобретение, создание, строительство и ввод в эксплуатацию новых фиксированных активов проекта, а также вознаграждений и иных расходов по заемным средствам, понесенных в связи с реализацией проекта как на стадии строительства, так и в период эксплуатации,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2"/>
    <w:bookmarkStart w:name="z19" w:id="13"/>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13"/>
    <w:bookmarkStart w:name="z20" w:id="14"/>
    <w:p>
      <w:pPr>
        <w:spacing w:after="0"/>
        <w:ind w:left="0"/>
        <w:jc w:val="left"/>
      </w:pPr>
      <w:r>
        <w:rPr>
          <w:rFonts w:ascii="Times New Roman"/>
          <w:b/>
          <w:i w:val="false"/>
          <w:color w:val="000000"/>
        </w:rPr>
        <w:t xml:space="preserve"> Глава 2. Порядок формирования инвестиционного тарифа</w:t>
      </w:r>
    </w:p>
    <w:bookmarkEnd w:id="14"/>
    <w:bookmarkStart w:name="z21" w:id="15"/>
    <w:p>
      <w:pPr>
        <w:spacing w:after="0"/>
        <w:ind w:left="0"/>
        <w:jc w:val="both"/>
      </w:pPr>
      <w:r>
        <w:rPr>
          <w:rFonts w:ascii="Times New Roman"/>
          <w:b w:val="false"/>
          <w:i w:val="false"/>
          <w:color w:val="000000"/>
          <w:sz w:val="28"/>
        </w:rPr>
        <w:t>
      3.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5"/>
    <w:bookmarkStart w:name="z22" w:id="16"/>
    <w:p>
      <w:pPr>
        <w:spacing w:after="0"/>
        <w:ind w:left="0"/>
        <w:jc w:val="both"/>
      </w:pPr>
      <w:r>
        <w:rPr>
          <w:rFonts w:ascii="Times New Roman"/>
          <w:b w:val="false"/>
          <w:i w:val="false"/>
          <w:color w:val="000000"/>
          <w:sz w:val="28"/>
        </w:rPr>
        <w:t>
      4. Значение инвестиционного тарифа за соответствующий час суток расчетного периода (календарного месяца) определяется по следующей формуле:</w:t>
      </w:r>
    </w:p>
    <w:bookmarkEnd w:id="16"/>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 где</w:t>
      </w:r>
    </w:p>
    <w:bookmarkEnd w:id="18"/>
    <w:bookmarkStart w:name="z25" w:id="19"/>
    <w:p>
      <w:pPr>
        <w:spacing w:after="0"/>
        <w:ind w:left="0"/>
        <w:jc w:val="both"/>
      </w:pPr>
      <w:r>
        <w:rPr>
          <w:rFonts w:ascii="Times New Roman"/>
          <w:b w:val="false"/>
          <w:i w:val="false"/>
          <w:color w:val="000000"/>
          <w:sz w:val="28"/>
        </w:rPr>
        <w:t>
      Ти – инвестиционный тариф за соответствующий час суток расчетного периода (календарного месяца), в тенге/кВт (округляется до сотых);</w:t>
      </w:r>
    </w:p>
    <w:bookmarkEnd w:id="19"/>
    <w:bookmarkStart w:name="z26" w:id="20"/>
    <w:p>
      <w:pPr>
        <w:spacing w:after="0"/>
        <w:ind w:left="0"/>
        <w:jc w:val="both"/>
      </w:pPr>
      <w:r>
        <w:rPr>
          <w:rFonts w:ascii="Times New Roman"/>
          <w:b w:val="false"/>
          <w:i w:val="false"/>
          <w:color w:val="000000"/>
          <w:sz w:val="28"/>
        </w:rPr>
        <w:t>
      Тпред – значение предельного тарифа на электрическую энергию энергопроизводящей организации;</w:t>
      </w:r>
    </w:p>
    <w:bookmarkEnd w:id="20"/>
    <w:bookmarkStart w:name="z27" w:id="21"/>
    <w:p>
      <w:pPr>
        <w:spacing w:after="0"/>
        <w:ind w:left="0"/>
        <w:jc w:val="both"/>
      </w:pPr>
      <w:r>
        <w:rPr>
          <w:rFonts w:ascii="Times New Roman"/>
          <w:b w:val="false"/>
          <w:i w:val="false"/>
          <w:color w:val="000000"/>
          <w:sz w:val="28"/>
        </w:rPr>
        <w:t>
      Цвиэ(1).i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в тенге/кВт без налога на добавленную стоимость (далее – НДС) (округляется до сотых);</w:t>
      </w:r>
    </w:p>
    <w:bookmarkEnd w:id="21"/>
    <w:bookmarkStart w:name="z28" w:id="22"/>
    <w:p>
      <w:pPr>
        <w:spacing w:after="0"/>
        <w:ind w:left="0"/>
        <w:jc w:val="both"/>
      </w:pPr>
      <w:r>
        <w:rPr>
          <w:rFonts w:ascii="Times New Roman"/>
          <w:b w:val="false"/>
          <w:i w:val="false"/>
          <w:color w:val="000000"/>
          <w:sz w:val="28"/>
        </w:rPr>
        <w:t>
      Wвиэ(1).i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кВт*ч (округляется до целых);</w:t>
      </w:r>
    </w:p>
    <w:bookmarkEnd w:id="22"/>
    <w:bookmarkStart w:name="z29" w:id="23"/>
    <w:p>
      <w:pPr>
        <w:spacing w:after="0"/>
        <w:ind w:left="0"/>
        <w:jc w:val="both"/>
      </w:pPr>
      <w:r>
        <w:rPr>
          <w:rFonts w:ascii="Times New Roman"/>
          <w:b w:val="false"/>
          <w:i w:val="false"/>
          <w:color w:val="000000"/>
          <w:sz w:val="28"/>
        </w:rPr>
        <w:t>
      Цвиэ(2).i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в тенге/кВт без НДС (округляется до сотых);</w:t>
      </w:r>
    </w:p>
    <w:bookmarkEnd w:id="23"/>
    <w:bookmarkStart w:name="z30" w:id="24"/>
    <w:p>
      <w:pPr>
        <w:spacing w:after="0"/>
        <w:ind w:left="0"/>
        <w:jc w:val="both"/>
      </w:pPr>
      <w:r>
        <w:rPr>
          <w:rFonts w:ascii="Times New Roman"/>
          <w:b w:val="false"/>
          <w:i w:val="false"/>
          <w:color w:val="000000"/>
          <w:sz w:val="28"/>
        </w:rPr>
        <w:t>
      Wвиэ(2).i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кВт*ч (округляется до целых);</w:t>
      </w:r>
    </w:p>
    <w:bookmarkEnd w:id="24"/>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t>[MISSING IMAGE: ,  ]</w:t>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Тб/п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 без НДС;</w:t>
      </w:r>
    </w:p>
    <w:bookmarkEnd w:id="27"/>
    <w:bookmarkStart w:name="z34" w:id="28"/>
    <w:p>
      <w:pPr>
        <w:spacing w:after="0"/>
        <w:ind w:left="0"/>
        <w:jc w:val="both"/>
      </w:pPr>
      <w:r>
        <w:rPr>
          <w:rFonts w:ascii="Times New Roman"/>
          <w:b w:val="false"/>
          <w:i w:val="false"/>
          <w:color w:val="000000"/>
          <w:sz w:val="28"/>
        </w:rPr>
        <w:t>
      Wвиэ.факт(мес) – фактический объем электрической энергии, который за соответствующий расчетный период (календарный месяц) выработали энергопроизводящие организации, использующие возобновляемые источники энергии (энергетическую утилизацию отходов) и имеющие заключенный с расчетно-финансовым центром и (или) единым закупщиком электрической энергии долгосрочный договор купли-продажи электрической энергии, в кВт*ч (округляется до целых);</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t>[MISSING IMAGE: ,  ]</w:t>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 (округляется до сотых);</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t>[MISSING IMAGE: ,  ]</w:t>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в тенге без НДС;</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ТЦПП – цена централизованной покупки и продажи электрической энергии, установленная согласно </w:t>
      </w:r>
      <w:r>
        <w:rPr>
          <w:rFonts w:ascii="Times New Roman"/>
          <w:b w:val="false"/>
          <w:i w:val="false"/>
          <w:color w:val="000000"/>
          <w:sz w:val="28"/>
        </w:rPr>
        <w:t>Правилам</w:t>
      </w:r>
      <w:r>
        <w:rPr>
          <w:rFonts w:ascii="Times New Roman"/>
          <w:b w:val="false"/>
          <w:i w:val="false"/>
          <w:color w:val="000000"/>
          <w:sz w:val="28"/>
        </w:rPr>
        <w:t xml:space="preserve"> ценообразования на общественно значимых рынках, утвержденным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 тенге на 1 кВт;</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t>[MISSING IMAGE: ,  ]</w:t>
      </w:r>
    </w:p>
    <w:p>
      <w:pPr>
        <w:spacing w:after="0"/>
        <w:ind w:left="0"/>
        <w:jc w:val="left"/>
      </w:pPr>
      <w:r>
        <w:rPr>
          <w:rFonts w:ascii="Times New Roman"/>
          <w:b w:val="false"/>
          <w:i w:val="false"/>
          <w:color w:val="000000"/>
          <w:sz w:val="28"/>
        </w:rPr>
        <w:t xml:space="preserve"> – объем электрической энергии, купленный за соответствующий расчетный период (календарный месяц) у единого закупщика электрической энергии i-м субъектом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субъектов оптового рынка электрической энергии, включенных в список получателей адресной поддержки;</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t>[MISSING IMAGE: ,  ]</w:t>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i – порядковый номер, изменяющийся от 1 до r соответственно;</w:t>
      </w:r>
    </w:p>
    <w:bookmarkEnd w:id="35"/>
    <w:bookmarkStart w:name="z42" w:id="36"/>
    <w:p>
      <w:pPr>
        <w:spacing w:after="0"/>
        <w:ind w:left="0"/>
        <w:jc w:val="both"/>
      </w:pPr>
      <w:r>
        <w:rPr>
          <w:rFonts w:ascii="Times New Roman"/>
          <w:b w:val="false"/>
          <w:i w:val="false"/>
          <w:color w:val="000000"/>
          <w:sz w:val="28"/>
        </w:rPr>
        <w:t>
      r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t>[MISSING IMAGE: ,  ]</w:t>
      </w:r>
    </w:p>
    <w:p>
      <w:pPr>
        <w:spacing w:after="0"/>
        <w:ind w:left="0"/>
        <w:jc w:val="left"/>
      </w:pPr>
      <w:r>
        <w:rPr>
          <w:rFonts w:ascii="Times New Roman"/>
          <w:b w:val="false"/>
          <w:i w:val="false"/>
          <w:color w:val="000000"/>
          <w:sz w:val="28"/>
        </w:rPr>
        <w:t xml:space="preserve"> – плановые затраты единого закупщика электрической энергии на формирование резервного фонда за соответствующий расчетный период за покупку электрической энергии от энергопроизводящих организаций, использующих возобновляемые источники энергии и имеющих заключенный с расчетно-финансовым центром и (или) единым закупщиком электрической энергии долгосрочный договор купли–продажи электрической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 в тенге без НДС;</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Nмес – безразмерный коэффициент, отражающий количество часов в соответствующем расчетном периоде (календарном месяце);</w:t>
      </w:r>
    </w:p>
    <w:bookmarkEnd w:id="38"/>
    <w:bookmarkStart w:name="z45" w:id="39"/>
    <w:p>
      <w:pPr>
        <w:spacing w:after="0"/>
        <w:ind w:left="0"/>
        <w:jc w:val="both"/>
      </w:pPr>
      <w:r>
        <w:rPr>
          <w:rFonts w:ascii="Times New Roman"/>
          <w:b w:val="false"/>
          <w:i w:val="false"/>
          <w:color w:val="000000"/>
          <w:sz w:val="28"/>
        </w:rPr>
        <w:t xml:space="preserve">
      Тзел – фактическое значение "зеленого" тарифа на данный час суток, определяемое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возобновляемых источников энергии, утвержденными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 в тенге/кВт (округляется до сотых), без НДС;</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t>[MISSING IMAGE: ,  ]</w:t>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включенный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Wопт.i – объем электрической энергии, купленный за соответствующий расчетный период (календарный месяц) у единого закупщика электрической энергии i-м субъектом оптового рынка электрической энергии;</w:t>
      </w:r>
    </w:p>
    <w:bookmarkEnd w:id="41"/>
    <w:bookmarkStart w:name="z48" w:id="42"/>
    <w:p>
      <w:pPr>
        <w:spacing w:after="0"/>
        <w:ind w:left="0"/>
        <w:jc w:val="both"/>
      </w:pPr>
      <w:r>
        <w:rPr>
          <w:rFonts w:ascii="Times New Roman"/>
          <w:b w:val="false"/>
          <w:i w:val="false"/>
          <w:color w:val="000000"/>
          <w:sz w:val="28"/>
        </w:rPr>
        <w:t>
      Цимп.i – цена покупки электрической энергии, указанная в i-м договоре единого закупщика электрической энергии на покупку импортной электрической энергии за соответствующий расчетный период (календарный месяц), сконвертированная в тенге/кВт без НДС по курсу, в соответствии с условиями i-го договора;</w:t>
      </w:r>
    </w:p>
    <w:bookmarkEnd w:id="42"/>
    <w:bookmarkStart w:name="z49" w:id="43"/>
    <w:p>
      <w:pPr>
        <w:spacing w:after="0"/>
        <w:ind w:left="0"/>
        <w:jc w:val="both"/>
      </w:pPr>
      <w:r>
        <w:rPr>
          <w:rFonts w:ascii="Times New Roman"/>
          <w:b w:val="false"/>
          <w:i w:val="false"/>
          <w:color w:val="000000"/>
          <w:sz w:val="28"/>
        </w:rPr>
        <w:t>
      Цдисп – тариф на услуги по технической диспетчеризации, указанный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p>
    <w:bookmarkEnd w:id="43"/>
    <w:bookmarkStart w:name="z50" w:id="44"/>
    <w:p>
      <w:pPr>
        <w:spacing w:after="0"/>
        <w:ind w:left="0"/>
        <w:jc w:val="both"/>
      </w:pPr>
      <w:r>
        <w:rPr>
          <w:rFonts w:ascii="Times New Roman"/>
          <w:b w:val="false"/>
          <w:i w:val="false"/>
          <w:color w:val="000000"/>
          <w:sz w:val="28"/>
        </w:rPr>
        <w:t>
      Wимп.i – объем электрической энергии, который единый закупщик электрической энергии купил за соответствующий расчетный период (календарный месяц) по i-му договору единого закупщика электрической энергии на покупку импортной электрической энергии, в кВт*ч (округляется до целых);</w:t>
      </w:r>
    </w:p>
    <w:bookmarkEnd w:id="44"/>
    <w:bookmarkStart w:name="z51" w:id="45"/>
    <w:p>
      <w:pPr>
        <w:spacing w:after="0"/>
        <w:ind w:left="0"/>
        <w:jc w:val="both"/>
      </w:pPr>
      <w:r>
        <w:rPr>
          <w:rFonts w:ascii="Times New Roman"/>
          <w:b w:val="false"/>
          <w:i w:val="false"/>
          <w:color w:val="000000"/>
          <w:sz w:val="28"/>
        </w:rPr>
        <w:t>
      сумма по i;</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i – порядковый номер, изменяющийся от 1 до p, w, d, t и ө, соответственно;</w:t>
      </w:r>
    </w:p>
    <w:bookmarkEnd w:id="47"/>
    <w:bookmarkStart w:name="z54" w:id="48"/>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48"/>
    <w:bookmarkStart w:name="z55" w:id="49"/>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49"/>
    <w:bookmarkStart w:name="z56" w:id="50"/>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50"/>
    <w:bookmarkStart w:name="z57" w:id="51"/>
    <w:p>
      <w:pPr>
        <w:spacing w:after="0"/>
        <w:ind w:left="0"/>
        <w:jc w:val="both"/>
      </w:pPr>
      <w:r>
        <w:rPr>
          <w:rFonts w:ascii="Times New Roman"/>
          <w:b w:val="false"/>
          <w:i w:val="false"/>
          <w:color w:val="000000"/>
          <w:sz w:val="28"/>
        </w:rPr>
        <w:t>
      t – общее количество субъектов оптового рынка электрической энергии, купивших электрическую энергию у единого закупщика электрической энергии за соответствующий час суток;</w:t>
      </w:r>
    </w:p>
    <w:bookmarkEnd w:id="51"/>
    <w:bookmarkStart w:name="z58" w:id="52"/>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52"/>
    <w:bookmarkStart w:name="z59" w:id="53"/>
    <w:p>
      <w:pPr>
        <w:spacing w:after="0"/>
        <w:ind w:left="0"/>
        <w:jc w:val="left"/>
      </w:pPr>
      <w:r>
        <w:rPr>
          <w:rFonts w:ascii="Times New Roman"/>
          <w:b/>
          <w:i w:val="false"/>
          <w:color w:val="000000"/>
        </w:rPr>
        <w:t xml:space="preserve"> Глава 3. Порядок установления сроков предоставления инвестиционного тарифа</w:t>
      </w:r>
    </w:p>
    <w:bookmarkEnd w:id="53"/>
    <w:bookmarkStart w:name="z60" w:id="54"/>
    <w:p>
      <w:pPr>
        <w:spacing w:after="0"/>
        <w:ind w:left="0"/>
        <w:jc w:val="both"/>
      </w:pPr>
      <w:r>
        <w:rPr>
          <w:rFonts w:ascii="Times New Roman"/>
          <w:b w:val="false"/>
          <w:i w:val="false"/>
          <w:color w:val="000000"/>
          <w:sz w:val="28"/>
        </w:rPr>
        <w:t>
      5. Оптовые потребители электрической энергии для получения инвестиционного тарифа и установления сроков его предоставления направляют в Правительство Республики Казахстан заявку согласно приложению к настоящим Правилам с приложением обосновывающих материалов.</w:t>
      </w:r>
    </w:p>
    <w:bookmarkEnd w:id="54"/>
    <w:bookmarkStart w:name="z61" w:id="55"/>
    <w:p>
      <w:pPr>
        <w:spacing w:after="0"/>
        <w:ind w:left="0"/>
        <w:jc w:val="both"/>
      </w:pPr>
      <w:r>
        <w:rPr>
          <w:rFonts w:ascii="Times New Roman"/>
          <w:b w:val="false"/>
          <w:i w:val="false"/>
          <w:color w:val="000000"/>
          <w:sz w:val="28"/>
        </w:rPr>
        <w:t>
      Для проектов, реализуемых в два и более этапа, инвестиционный тариф предоставляется на каждый этап на основании отдельной заявки. Дополнительные заявки подаются в пределах первоначально заявленных видов деятельности по Общему классификатору экономической деятельности (ОКЭД).</w:t>
      </w:r>
    </w:p>
    <w:bookmarkEnd w:id="55"/>
    <w:bookmarkStart w:name="z62" w:id="56"/>
    <w:p>
      <w:pPr>
        <w:spacing w:after="0"/>
        <w:ind w:left="0"/>
        <w:jc w:val="both"/>
      </w:pPr>
      <w:r>
        <w:rPr>
          <w:rFonts w:ascii="Times New Roman"/>
          <w:b w:val="false"/>
          <w:i w:val="false"/>
          <w:color w:val="000000"/>
          <w:sz w:val="28"/>
        </w:rPr>
        <w:t>
      При реализации проекта в один этап инвестиционный тариф предоставляется однократно, повторная подача заявок по одному и тому же проекту не допускается.</w:t>
      </w:r>
    </w:p>
    <w:bookmarkEnd w:id="56"/>
    <w:bookmarkStart w:name="z63" w:id="57"/>
    <w:p>
      <w:pPr>
        <w:spacing w:after="0"/>
        <w:ind w:left="0"/>
        <w:jc w:val="both"/>
      </w:pPr>
      <w:r>
        <w:rPr>
          <w:rFonts w:ascii="Times New Roman"/>
          <w:b w:val="false"/>
          <w:i w:val="false"/>
          <w:color w:val="000000"/>
          <w:sz w:val="28"/>
        </w:rPr>
        <w:t>
      6. Поступившие в Правительство Республики Казахстан заявки направляются в уполномоченный орган в сфере электроэнергетики для рассмотрения на предмет соответствия заявителя требованиям, установленным пунктом 7 настоящих Правил, и полноты представленных документов, указанных в пункте 8 настоящих Правил.</w:t>
      </w:r>
    </w:p>
    <w:bookmarkEnd w:id="57"/>
    <w:bookmarkStart w:name="z64" w:id="58"/>
    <w:p>
      <w:pPr>
        <w:spacing w:after="0"/>
        <w:ind w:left="0"/>
        <w:jc w:val="both"/>
      </w:pPr>
      <w:r>
        <w:rPr>
          <w:rFonts w:ascii="Times New Roman"/>
          <w:b w:val="false"/>
          <w:i w:val="false"/>
          <w:color w:val="000000"/>
          <w:sz w:val="28"/>
        </w:rPr>
        <w:t>
      7. Заявка принимается к рассмотрению при соответствии следующим требованиям:</w:t>
      </w:r>
    </w:p>
    <w:bookmarkEnd w:id="58"/>
    <w:bookmarkStart w:name="z65" w:id="59"/>
    <w:p>
      <w:pPr>
        <w:spacing w:after="0"/>
        <w:ind w:left="0"/>
        <w:jc w:val="both"/>
      </w:pPr>
      <w:r>
        <w:rPr>
          <w:rFonts w:ascii="Times New Roman"/>
          <w:b w:val="false"/>
          <w:i w:val="false"/>
          <w:color w:val="000000"/>
          <w:sz w:val="28"/>
        </w:rPr>
        <w:t>
      1) заявитель является юридическим лицом, зарегистрированным в Республике Казахстан, в том числе компанией, зарегистрированной на территории Международного финансового центра "Астана", и имеет прямое подключение к сетям энергопроизводящей организации;</w:t>
      </w:r>
    </w:p>
    <w:bookmarkEnd w:id="59"/>
    <w:bookmarkStart w:name="z66" w:id="60"/>
    <w:p>
      <w:pPr>
        <w:spacing w:after="0"/>
        <w:ind w:left="0"/>
        <w:jc w:val="both"/>
      </w:pPr>
      <w:r>
        <w:rPr>
          <w:rFonts w:ascii="Times New Roman"/>
          <w:b w:val="false"/>
          <w:i w:val="false"/>
          <w:color w:val="000000"/>
          <w:sz w:val="28"/>
        </w:rPr>
        <w:t>
      2) реализация проекта начата до 1 июля 2023 года;</w:t>
      </w:r>
    </w:p>
    <w:bookmarkEnd w:id="60"/>
    <w:bookmarkStart w:name="z67" w:id="61"/>
    <w:p>
      <w:pPr>
        <w:spacing w:after="0"/>
        <w:ind w:left="0"/>
        <w:jc w:val="both"/>
      </w:pPr>
      <w:r>
        <w:rPr>
          <w:rFonts w:ascii="Times New Roman"/>
          <w:b w:val="false"/>
          <w:i w:val="false"/>
          <w:color w:val="000000"/>
          <w:sz w:val="28"/>
        </w:rPr>
        <w:t>
      3) срок эксплуатации производственного объекта заявителя с даты ввода его в эксплуатацию не превышает 10 лет.</w:t>
      </w:r>
    </w:p>
    <w:bookmarkEnd w:id="61"/>
    <w:bookmarkStart w:name="z68" w:id="62"/>
    <w:p>
      <w:pPr>
        <w:spacing w:after="0"/>
        <w:ind w:left="0"/>
        <w:jc w:val="both"/>
      </w:pPr>
      <w:r>
        <w:rPr>
          <w:rFonts w:ascii="Times New Roman"/>
          <w:b w:val="false"/>
          <w:i w:val="false"/>
          <w:color w:val="000000"/>
          <w:sz w:val="28"/>
        </w:rPr>
        <w:t>
      8. К заявке прикладываются пояснительная записка, документы, подтверждающие наличие инвестиционных обязательств:</w:t>
      </w:r>
    </w:p>
    <w:bookmarkEnd w:id="62"/>
    <w:bookmarkStart w:name="z69" w:id="63"/>
    <w:p>
      <w:pPr>
        <w:spacing w:after="0"/>
        <w:ind w:left="0"/>
        <w:jc w:val="both"/>
      </w:pPr>
      <w:r>
        <w:rPr>
          <w:rFonts w:ascii="Times New Roman"/>
          <w:b w:val="false"/>
          <w:i w:val="false"/>
          <w:color w:val="000000"/>
          <w:sz w:val="28"/>
        </w:rPr>
        <w:t>
      1) нотариально заверенная копия документов, подтверждающих объем инвестиционных обязательств;</w:t>
      </w:r>
    </w:p>
    <w:bookmarkEnd w:id="63"/>
    <w:bookmarkStart w:name="z70" w:id="64"/>
    <w:p>
      <w:pPr>
        <w:spacing w:after="0"/>
        <w:ind w:left="0"/>
        <w:jc w:val="both"/>
      </w:pPr>
      <w:r>
        <w:rPr>
          <w:rFonts w:ascii="Times New Roman"/>
          <w:b w:val="false"/>
          <w:i w:val="false"/>
          <w:color w:val="000000"/>
          <w:sz w:val="28"/>
        </w:rPr>
        <w:t>
      2) нотариально заверенная копия Соглашения об инвестициях, заключенного в соответствии с Предпринимательским кодексом Республики Казахстан (при наличии);</w:t>
      </w:r>
    </w:p>
    <w:bookmarkEnd w:id="64"/>
    <w:bookmarkStart w:name="z71" w:id="65"/>
    <w:p>
      <w:pPr>
        <w:spacing w:after="0"/>
        <w:ind w:left="0"/>
        <w:jc w:val="both"/>
      </w:pPr>
      <w:r>
        <w:rPr>
          <w:rFonts w:ascii="Times New Roman"/>
          <w:b w:val="false"/>
          <w:i w:val="false"/>
          <w:color w:val="000000"/>
          <w:sz w:val="28"/>
        </w:rPr>
        <w:t>
      3) финансовая модель, финансовое-экономическое обоснование, технико-экономическое обоснование (при наличии);</w:t>
      </w:r>
    </w:p>
    <w:bookmarkEnd w:id="65"/>
    <w:bookmarkStart w:name="z72" w:id="66"/>
    <w:p>
      <w:pPr>
        <w:spacing w:after="0"/>
        <w:ind w:left="0"/>
        <w:jc w:val="both"/>
      </w:pPr>
      <w:r>
        <w:rPr>
          <w:rFonts w:ascii="Times New Roman"/>
          <w:b w:val="false"/>
          <w:i w:val="false"/>
          <w:color w:val="000000"/>
          <w:sz w:val="28"/>
        </w:rPr>
        <w:t>
      4) технические условия на присоединение к электрическим сетям, акт разграничения балансовой принадлежности и эксплуатационной ответственности сторон.</w:t>
      </w:r>
    </w:p>
    <w:bookmarkEnd w:id="66"/>
    <w:bookmarkStart w:name="z73" w:id="67"/>
    <w:p>
      <w:pPr>
        <w:spacing w:after="0"/>
        <w:ind w:left="0"/>
        <w:jc w:val="both"/>
      </w:pPr>
      <w:r>
        <w:rPr>
          <w:rFonts w:ascii="Times New Roman"/>
          <w:b w:val="false"/>
          <w:i w:val="false"/>
          <w:color w:val="000000"/>
          <w:sz w:val="28"/>
        </w:rPr>
        <w:t>
      9. В случаях несоответствия заявителя требованиям, установленным пунктом 7 настоящих Правил, или неполноты представленных документов, указанных в пункте 8 настоящих Правил, уполномоченный орган в сфере электроэнергетики возвращает заявителю документы в течение пяти рабочих дней со дня поступления заявления. Возврат документов не является основанием для отказа в рассмотрении заявления при повторном обращении заявителя после устранения причин отказа в рассмотрении заявления.</w:t>
      </w:r>
    </w:p>
    <w:bookmarkEnd w:id="67"/>
    <w:bookmarkStart w:name="z74" w:id="68"/>
    <w:p>
      <w:pPr>
        <w:spacing w:after="0"/>
        <w:ind w:left="0"/>
        <w:jc w:val="both"/>
      </w:pPr>
      <w:r>
        <w:rPr>
          <w:rFonts w:ascii="Times New Roman"/>
          <w:b w:val="false"/>
          <w:i w:val="false"/>
          <w:color w:val="000000"/>
          <w:sz w:val="28"/>
        </w:rPr>
        <w:t>
      10. Уполномоченный орган в сфере электроэнергетики формирует и утверждает рабочую группу по рассмотрению заявок на получение инвестиционного тарифа, состоящую из представителей уполномоченных государственных органов, осуществляющих межотраслевую координацию в финансовой сфере, а также в сферах налоговой и бюджетной политики, регулирования естественных монополий, защиты конкуренции, индустриального развития, реализации государственной политики по привлечению инвестиций, развитию и продвижению экспорта несырьевых товаров и услуг.</w:t>
      </w:r>
    </w:p>
    <w:bookmarkEnd w:id="68"/>
    <w:bookmarkStart w:name="z75" w:id="69"/>
    <w:p>
      <w:pPr>
        <w:spacing w:after="0"/>
        <w:ind w:left="0"/>
        <w:jc w:val="both"/>
      </w:pPr>
      <w:r>
        <w:rPr>
          <w:rFonts w:ascii="Times New Roman"/>
          <w:b w:val="false"/>
          <w:i w:val="false"/>
          <w:color w:val="000000"/>
          <w:sz w:val="28"/>
        </w:rPr>
        <w:t>
      11. По мере необходимости в состав рабочей группы могут включаться представители иных уполномоченных государственных органов, Национальной палаты предпринимателей Республики Казахстан (по согласованию), а также депутаты Парламента Республики Казахстан (по согласованию).</w:t>
      </w:r>
    </w:p>
    <w:bookmarkEnd w:id="69"/>
    <w:bookmarkStart w:name="z76" w:id="70"/>
    <w:p>
      <w:pPr>
        <w:spacing w:after="0"/>
        <w:ind w:left="0"/>
        <w:jc w:val="both"/>
      </w:pPr>
      <w:r>
        <w:rPr>
          <w:rFonts w:ascii="Times New Roman"/>
          <w:b w:val="false"/>
          <w:i w:val="false"/>
          <w:color w:val="000000"/>
          <w:sz w:val="28"/>
        </w:rPr>
        <w:t>
      12. Рабочая группа рассматривает заявки вместе с подтверждающими документами и на основании вывода каждого члена рабочей группы в течение пятнадцати рабочих дней направляет мотивированное заключение в Правительство Республики Казахстан о целесообразности либо нецелесообразности предоставления инвестиционного тарифа.</w:t>
      </w:r>
    </w:p>
    <w:bookmarkEnd w:id="70"/>
    <w:bookmarkStart w:name="z77" w:id="71"/>
    <w:p>
      <w:pPr>
        <w:spacing w:after="0"/>
        <w:ind w:left="0"/>
        <w:jc w:val="both"/>
      </w:pPr>
      <w:r>
        <w:rPr>
          <w:rFonts w:ascii="Times New Roman"/>
          <w:b w:val="false"/>
          <w:i w:val="false"/>
          <w:color w:val="000000"/>
          <w:sz w:val="28"/>
        </w:rPr>
        <w:t>
      13. При положительном решении Правительство Республики Казахстан включает заявителя в перечень для осуществления покупки электрической энергии у единого закупщика электрической энергии по инвестиционному тарифу в порядке, определенном настоящими Правилами и Правилами организации и функционирования оптового рынка электрической энергии.</w:t>
      </w:r>
    </w:p>
    <w:bookmarkEnd w:id="71"/>
    <w:bookmarkStart w:name="z78" w:id="72"/>
    <w:p>
      <w:pPr>
        <w:spacing w:after="0"/>
        <w:ind w:left="0"/>
        <w:jc w:val="both"/>
      </w:pPr>
      <w:r>
        <w:rPr>
          <w:rFonts w:ascii="Times New Roman"/>
          <w:b w:val="false"/>
          <w:i w:val="false"/>
          <w:color w:val="000000"/>
          <w:sz w:val="28"/>
        </w:rPr>
        <w:t>
      14. Срок предоставления инвестиционного тарифа определяется по следующей формуле:</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P – период предоставления инвестиционного тарифа, месяцы;</w:t>
      </w:r>
    </w:p>
    <w:bookmarkEnd w:id="74"/>
    <w:bookmarkStart w:name="z81" w:id="75"/>
    <w:p>
      <w:pPr>
        <w:spacing w:after="0"/>
        <w:ind w:left="0"/>
        <w:jc w:val="both"/>
      </w:pPr>
      <w:r>
        <w:rPr>
          <w:rFonts w:ascii="Times New Roman"/>
          <w:b w:val="false"/>
          <w:i w:val="false"/>
          <w:color w:val="000000"/>
          <w:sz w:val="28"/>
        </w:rPr>
        <w:t>
      S – объем инвестиционных обязательств, тенге;</w:t>
      </w:r>
    </w:p>
    <w:bookmarkEnd w:id="75"/>
    <w:bookmarkStart w:name="z82" w:id="76"/>
    <w:p>
      <w:pPr>
        <w:spacing w:after="0"/>
        <w:ind w:left="0"/>
        <w:jc w:val="both"/>
      </w:pPr>
      <w:r>
        <w:rPr>
          <w:rFonts w:ascii="Times New Roman"/>
          <w:b w:val="false"/>
          <w:i w:val="false"/>
          <w:color w:val="000000"/>
          <w:sz w:val="28"/>
        </w:rPr>
        <w:t>
      N – среднегодовой прогнозный объем производства, тонн;</w:t>
      </w:r>
    </w:p>
    <w:bookmarkEnd w:id="76"/>
    <w:bookmarkStart w:name="z83" w:id="77"/>
    <w:p>
      <w:pPr>
        <w:spacing w:after="0"/>
        <w:ind w:left="0"/>
        <w:jc w:val="both"/>
      </w:pPr>
      <w:r>
        <w:rPr>
          <w:rFonts w:ascii="Times New Roman"/>
          <w:b w:val="false"/>
          <w:i w:val="false"/>
          <w:color w:val="000000"/>
          <w:sz w:val="28"/>
        </w:rPr>
        <w:t>
      V – объем электрической энергии, необходимый для производства одной единицы продукции, кВт*ч;</w:t>
      </w:r>
    </w:p>
    <w:bookmarkEnd w:id="77"/>
    <w:bookmarkStart w:name="z84" w:id="78"/>
    <w:p>
      <w:pPr>
        <w:spacing w:after="0"/>
        <w:ind w:left="0"/>
        <w:jc w:val="both"/>
      </w:pPr>
      <w:r>
        <w:rPr>
          <w:rFonts w:ascii="Times New Roman"/>
          <w:b w:val="false"/>
          <w:i w:val="false"/>
          <w:color w:val="000000"/>
          <w:sz w:val="28"/>
        </w:rPr>
        <w:t>
      tез.мес – базовая цена единого закупщика за месяц предшествующий предыдущему месяцу подачи заявки, определенная как отношение разницы затрат и доходов единого закупщика электрической энергии к суммарному объему электрической энергии, купленному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сверх суммы их минимально допустимых объемов покупки электрической энергии), за вычетом доли затрат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 и затрат единого закупщика электрической энергии на покупку импортной электрической энергии от общего объема продажи электрической энергии субъектам оптового рынка электрической энергии, тенге за 1 кВт;</w:t>
      </w:r>
    </w:p>
    <w:bookmarkEnd w:id="78"/>
    <w:bookmarkStart w:name="z85" w:id="79"/>
    <w:p>
      <w:pPr>
        <w:spacing w:after="0"/>
        <w:ind w:left="0"/>
        <w:jc w:val="both"/>
      </w:pPr>
      <w:r>
        <w:rPr>
          <w:rFonts w:ascii="Times New Roman"/>
          <w:b w:val="false"/>
          <w:i w:val="false"/>
          <w:color w:val="000000"/>
          <w:sz w:val="28"/>
        </w:rPr>
        <w:t>
      tэпо – предельный тариф на электрическую энергию энергопроизводящей организации, тенге за 1 кВт.</w:t>
      </w:r>
    </w:p>
    <w:bookmarkEnd w:id="79"/>
    <w:bookmarkStart w:name="z86" w:id="80"/>
    <w:p>
      <w:pPr>
        <w:spacing w:after="0"/>
        <w:ind w:left="0"/>
        <w:jc w:val="both"/>
      </w:pPr>
      <w:r>
        <w:rPr>
          <w:rFonts w:ascii="Times New Roman"/>
          <w:b w:val="false"/>
          <w:i w:val="false"/>
          <w:color w:val="000000"/>
          <w:sz w:val="28"/>
        </w:rPr>
        <w:t>
      15. Получатели инвестиционного тарифа на ежегодной основе до 1 июня года, следующего за отчетным периодом, представляют в адрес Правительства Республики Казахстан отчет по итогам аудита финансово-хозяйственной деятельности посредством привлечения независимой аудиторской организации.</w:t>
      </w:r>
    </w:p>
    <w:bookmarkEnd w:id="80"/>
    <w:bookmarkStart w:name="z87" w:id="81"/>
    <w:p>
      <w:pPr>
        <w:spacing w:after="0"/>
        <w:ind w:left="0"/>
        <w:jc w:val="both"/>
      </w:pPr>
      <w:r>
        <w:rPr>
          <w:rFonts w:ascii="Times New Roman"/>
          <w:b w:val="false"/>
          <w:i w:val="false"/>
          <w:color w:val="000000"/>
          <w:sz w:val="28"/>
        </w:rPr>
        <w:t>
      16. В рамках аудиторского отчета осуществляется установление факта целевого использования инвестиционного тарифа, а также предоставляется информация о прибыли, полученной в результате деятельности предприятия в период действия инвестиционного тарифа до выплаты дивидендов.</w:t>
      </w:r>
    </w:p>
    <w:bookmarkEnd w:id="81"/>
    <w:bookmarkStart w:name="z88" w:id="82"/>
    <w:p>
      <w:pPr>
        <w:spacing w:after="0"/>
        <w:ind w:left="0"/>
        <w:jc w:val="both"/>
      </w:pPr>
      <w:r>
        <w:rPr>
          <w:rFonts w:ascii="Times New Roman"/>
          <w:b w:val="false"/>
          <w:i w:val="false"/>
          <w:color w:val="000000"/>
          <w:sz w:val="28"/>
        </w:rPr>
        <w:t>
      17. Целевым использованием инвестиционного тарифа является использование электрической энергии исключительно в целях производства продукции в соответствии с основным видом деятельности согласно утвержденному в перечне получателей инвестиционного тарифа и на хозяйственно-бытовые нужды производственного объекта.</w:t>
      </w:r>
    </w:p>
    <w:bookmarkEnd w:id="82"/>
    <w:bookmarkStart w:name="z89" w:id="83"/>
    <w:p>
      <w:pPr>
        <w:spacing w:after="0"/>
        <w:ind w:left="0"/>
        <w:jc w:val="both"/>
      </w:pPr>
      <w:r>
        <w:rPr>
          <w:rFonts w:ascii="Times New Roman"/>
          <w:b w:val="false"/>
          <w:i w:val="false"/>
          <w:color w:val="000000"/>
          <w:sz w:val="28"/>
        </w:rPr>
        <w:t>
      18. Нецелевым использованием инвестиционного тарифа признаҰтся потребление электрической энергии по инвестиционному тарифу для осуществления видов деятельности, не относящихся к основному или вспомогательному видам деятельности согласно общему классификатору видов экономической деятельности (ОКЭД), утвержденным в перечне.</w:t>
      </w:r>
    </w:p>
    <w:bookmarkEnd w:id="83"/>
    <w:bookmarkStart w:name="z90" w:id="84"/>
    <w:p>
      <w:pPr>
        <w:spacing w:after="0"/>
        <w:ind w:left="0"/>
        <w:jc w:val="both"/>
      </w:pPr>
      <w:r>
        <w:rPr>
          <w:rFonts w:ascii="Times New Roman"/>
          <w:b w:val="false"/>
          <w:i w:val="false"/>
          <w:color w:val="000000"/>
          <w:sz w:val="28"/>
        </w:rPr>
        <w:t>
      19.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являются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w:t>
      </w:r>
    </w:p>
    <w:bookmarkEnd w:id="84"/>
    <w:bookmarkStart w:name="z91" w:id="85"/>
    <w:p>
      <w:pPr>
        <w:spacing w:after="0"/>
        <w:ind w:left="0"/>
        <w:jc w:val="both"/>
      </w:pPr>
      <w:r>
        <w:rPr>
          <w:rFonts w:ascii="Times New Roman"/>
          <w:b w:val="false"/>
          <w:i w:val="false"/>
          <w:color w:val="000000"/>
          <w:sz w:val="28"/>
        </w:rPr>
        <w:t>
      20. При предоставлении ежегодного отчета прибыль, полученная за счет инвестиционного тарифа, рассчитывается по следующей формуле:</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Sn – годовой объем средств, полученных за счет инвестиционного тарифа, тенге;</w:t>
      </w:r>
    </w:p>
    <w:bookmarkEnd w:id="87"/>
    <w:bookmarkStart w:name="z94" w:id="88"/>
    <w:p>
      <w:pPr>
        <w:spacing w:after="0"/>
        <w:ind w:left="0"/>
        <w:jc w:val="both"/>
      </w:pPr>
      <w:r>
        <w:rPr>
          <w:rFonts w:ascii="Times New Roman"/>
          <w:b w:val="false"/>
          <w:i w:val="false"/>
          <w:color w:val="000000"/>
          <w:sz w:val="28"/>
        </w:rPr>
        <w:t>
      Vi – потребление электрической энергии за i-ый час отчетного периода n, согласно утвержденных системным оператором суточных графиков производства-потребления электрической энергии, кВт*ч;</w:t>
      </w:r>
    </w:p>
    <w:bookmarkEnd w:id="88"/>
    <w:bookmarkStart w:name="z95" w:id="89"/>
    <w:p>
      <w:pPr>
        <w:spacing w:after="0"/>
        <w:ind w:left="0"/>
        <w:jc w:val="both"/>
      </w:pPr>
      <w:r>
        <w:rPr>
          <w:rFonts w:ascii="Times New Roman"/>
          <w:b w:val="false"/>
          <w:i w:val="false"/>
          <w:color w:val="000000"/>
          <w:sz w:val="28"/>
        </w:rPr>
        <w:t>
      tез – базовая цена единого закупщика за отчетный период n, тенге за 1 кВт;</w:t>
      </w:r>
    </w:p>
    <w:bookmarkEnd w:id="89"/>
    <w:bookmarkStart w:name="z96" w:id="90"/>
    <w:p>
      <w:pPr>
        <w:spacing w:after="0"/>
        <w:ind w:left="0"/>
        <w:jc w:val="both"/>
      </w:pPr>
      <w:r>
        <w:rPr>
          <w:rFonts w:ascii="Times New Roman"/>
          <w:b w:val="false"/>
          <w:i w:val="false"/>
          <w:color w:val="000000"/>
          <w:sz w:val="28"/>
        </w:rPr>
        <w:t>
      tи – инвестиционный тариф за i-ый час, сформировавшийся за отчетный период n, тенге за 1 кВт;</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m – количество часов в отчетном периоде n;</w:t>
      </w:r>
    </w:p>
    <w:bookmarkEnd w:id="92"/>
    <w:bookmarkStart w:name="z99" w:id="93"/>
    <w:p>
      <w:pPr>
        <w:spacing w:after="0"/>
        <w:ind w:left="0"/>
        <w:jc w:val="both"/>
      </w:pPr>
      <w:r>
        <w:rPr>
          <w:rFonts w:ascii="Times New Roman"/>
          <w:b w:val="false"/>
          <w:i w:val="false"/>
          <w:color w:val="000000"/>
          <w:sz w:val="28"/>
        </w:rPr>
        <w:t>
      i – порядковый номер, начиная с 1.</w:t>
      </w:r>
    </w:p>
    <w:bookmarkEnd w:id="93"/>
    <w:bookmarkStart w:name="z100" w:id="94"/>
    <w:p>
      <w:pPr>
        <w:spacing w:after="0"/>
        <w:ind w:left="0"/>
        <w:jc w:val="both"/>
      </w:pPr>
      <w:r>
        <w:rPr>
          <w:rFonts w:ascii="Times New Roman"/>
          <w:b w:val="false"/>
          <w:i w:val="false"/>
          <w:color w:val="000000"/>
          <w:sz w:val="28"/>
        </w:rPr>
        <w:t>
      Получатель инвестиционного тарифа подлежит исключению из перечня получателей инвестиционного тарифа по достижении объема инвестиционных обязательств.</w:t>
      </w:r>
    </w:p>
    <w:bookmarkEnd w:id="94"/>
    <w:bookmarkStart w:name="z101" w:id="95"/>
    <w:p>
      <w:pPr>
        <w:spacing w:after="0"/>
        <w:ind w:left="0"/>
        <w:jc w:val="both"/>
      </w:pPr>
      <w:r>
        <w:rPr>
          <w:rFonts w:ascii="Times New Roman"/>
          <w:b w:val="false"/>
          <w:i w:val="false"/>
          <w:color w:val="000000"/>
          <w:sz w:val="28"/>
        </w:rPr>
        <w:t>
      21. В случае превышения суммы прибыли Sn, полученной в результате действия инвестиционного тарифа, над объемом инвестиционных обязательств получатель инвестиционного тарифа обеспечивает возврат средств от образовавшегося сверхдохода в пользу единого закупщика электрической энергии.</w:t>
      </w:r>
    </w:p>
    <w:bookmarkEnd w:id="95"/>
    <w:bookmarkStart w:name="z102" w:id="96"/>
    <w:p>
      <w:pPr>
        <w:spacing w:after="0"/>
        <w:ind w:left="0"/>
        <w:jc w:val="both"/>
      </w:pPr>
      <w:r>
        <w:rPr>
          <w:rFonts w:ascii="Times New Roman"/>
          <w:b w:val="false"/>
          <w:i w:val="false"/>
          <w:color w:val="000000"/>
          <w:sz w:val="28"/>
        </w:rPr>
        <w:t>
      22. Размер сверхдохода определяется рабочей группой.</w:t>
      </w:r>
    </w:p>
    <w:bookmarkEnd w:id="96"/>
    <w:bookmarkStart w:name="z103" w:id="97"/>
    <w:p>
      <w:pPr>
        <w:spacing w:after="0"/>
        <w:ind w:left="0"/>
        <w:jc w:val="both"/>
      </w:pPr>
      <w:r>
        <w:rPr>
          <w:rFonts w:ascii="Times New Roman"/>
          <w:b w:val="false"/>
          <w:i w:val="false"/>
          <w:color w:val="000000"/>
          <w:sz w:val="28"/>
        </w:rPr>
        <w:t>
      23. Решение о возврате сверхдохода принимается Правительством Республики Казахстан по рекомендации рабочей группы.</w:t>
      </w:r>
    </w:p>
    <w:bookmarkEnd w:id="97"/>
    <w:bookmarkStart w:name="z104" w:id="98"/>
    <w:p>
      <w:pPr>
        <w:spacing w:after="0"/>
        <w:ind w:left="0"/>
        <w:jc w:val="both"/>
      </w:pPr>
      <w:r>
        <w:rPr>
          <w:rFonts w:ascii="Times New Roman"/>
          <w:b w:val="false"/>
          <w:i w:val="false"/>
          <w:color w:val="000000"/>
          <w:sz w:val="28"/>
        </w:rPr>
        <w:t>
      24. Возврат средств от образовавшегося сверхдохода осуществляется в течение трех месяцев с момента, в котором был выявлен сверхдоход, за счет увеличения базовой цены единого закупщика электрической энергии, выставляемой исключенным из перечня получателям инвестиционного тарифа на соответствующий объем электрической энергии.</w:t>
      </w:r>
    </w:p>
    <w:bookmarkEnd w:id="98"/>
    <w:bookmarkStart w:name="z105" w:id="99"/>
    <w:p>
      <w:pPr>
        <w:spacing w:after="0"/>
        <w:ind w:left="0"/>
        <w:jc w:val="both"/>
      </w:pPr>
      <w:r>
        <w:rPr>
          <w:rFonts w:ascii="Times New Roman"/>
          <w:b w:val="false"/>
          <w:i w:val="false"/>
          <w:color w:val="000000"/>
          <w:sz w:val="28"/>
        </w:rPr>
        <w:t>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формирования и установления</w:t>
            </w:r>
            <w:r>
              <w:br/>
            </w:r>
            <w:r>
              <w:rPr>
                <w:rFonts w:ascii="Times New Roman"/>
                <w:b w:val="false"/>
                <w:i w:val="false"/>
                <w:color w:val="000000"/>
                <w:sz w:val="20"/>
              </w:rPr>
              <w:t>сроков предоставления</w:t>
            </w:r>
            <w:r>
              <w:br/>
            </w:r>
            <w:r>
              <w:rPr>
                <w:rFonts w:ascii="Times New Roman"/>
                <w:b w:val="false"/>
                <w:i w:val="false"/>
                <w:color w:val="000000"/>
                <w:sz w:val="20"/>
              </w:rPr>
              <w:t>инвестиционного тарифа</w:t>
            </w:r>
          </w:p>
        </w:tc>
      </w:tr>
    </w:tbl>
    <w:bookmarkStart w:name="z107" w:id="100"/>
    <w:p>
      <w:pPr>
        <w:spacing w:after="0"/>
        <w:ind w:left="0"/>
        <w:jc w:val="left"/>
      </w:pPr>
      <w:r>
        <w:rPr>
          <w:rFonts w:ascii="Times New Roman"/>
          <w:b/>
          <w:i w:val="false"/>
          <w:color w:val="000000"/>
        </w:rPr>
        <w:t xml:space="preserve"> Форма заявки для включения в перечень потребителей оптового рынка электрической энергии, осуществляющих покупку электрической энергии по инвестиционному тарифу</w:t>
      </w:r>
    </w:p>
    <w:bookmarkEnd w:id="100"/>
    <w:bookmarkStart w:name="z108" w:id="101"/>
    <w:p>
      <w:pPr>
        <w:spacing w:after="0"/>
        <w:ind w:left="0"/>
        <w:jc w:val="both"/>
      </w:pPr>
      <w:r>
        <w:rPr>
          <w:rFonts w:ascii="Times New Roman"/>
          <w:b w:val="false"/>
          <w:i w:val="false"/>
          <w:color w:val="000000"/>
          <w:sz w:val="28"/>
        </w:rPr>
        <w:t>
      В соответствии с Правилами формирования и установления сроков предоставления инвестиционного тарифа</w:t>
      </w:r>
    </w:p>
    <w:bookmarkEnd w:id="101"/>
    <w:bookmarkStart w:name="z109" w:id="102"/>
    <w:p>
      <w:pPr>
        <w:spacing w:after="0"/>
        <w:ind w:left="0"/>
        <w:jc w:val="both"/>
      </w:pPr>
      <w:r>
        <w:rPr>
          <w:rFonts w:ascii="Times New Roman"/>
          <w:b w:val="false"/>
          <w:i w:val="false"/>
          <w:color w:val="000000"/>
          <w:sz w:val="28"/>
        </w:rPr>
        <w:t>
      Правительство Республики Казахстан</w:t>
      </w:r>
    </w:p>
    <w:bookmarkEnd w:id="102"/>
    <w:bookmarkStart w:name="z110" w:id="103"/>
    <w:p>
      <w:pPr>
        <w:spacing w:after="0"/>
        <w:ind w:left="0"/>
        <w:jc w:val="both"/>
      </w:pPr>
      <w:r>
        <w:rPr>
          <w:rFonts w:ascii="Times New Roman"/>
          <w:b w:val="false"/>
          <w:i w:val="false"/>
          <w:color w:val="000000"/>
          <w:sz w:val="28"/>
        </w:rPr>
        <w:t>
      ____________________________________________________________</w:t>
      </w:r>
    </w:p>
    <w:bookmarkEnd w:id="103"/>
    <w:bookmarkStart w:name="z111" w:id="104"/>
    <w:p>
      <w:pPr>
        <w:spacing w:after="0"/>
        <w:ind w:left="0"/>
        <w:jc w:val="both"/>
      </w:pPr>
      <w:r>
        <w:rPr>
          <w:rFonts w:ascii="Times New Roman"/>
          <w:b w:val="false"/>
          <w:i w:val="false"/>
          <w:color w:val="000000"/>
          <w:sz w:val="28"/>
        </w:rPr>
        <w:t>
      (наименование субъекта оптового рынка)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(заполняется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ОКЭД (общий классификатор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Выпускаемая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электрической станции, к которой подключен потребитель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подключения к электрической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инвестиционных обязательств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электрической энергии в себестоимости конечной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производственного объекта (единиц/год)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прогнозный объем производства (единиц/год)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электрической энергии, необходимый для производства одной единицы продукции (кВт*ч/единиц)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Прогнозное потребление электрической энергии в год (кВт*ч/год)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both"/>
      </w:pPr>
      <w:r>
        <w:rPr>
          <w:rFonts w:ascii="Times New Roman"/>
          <w:b w:val="false"/>
          <w:i w:val="false"/>
          <w:color w:val="000000"/>
          <w:sz w:val="28"/>
        </w:rPr>
        <w:t>
      Перечень прилагаемых документов:</w:t>
      </w:r>
    </w:p>
    <w:bookmarkEnd w:id="105"/>
    <w:bookmarkStart w:name="z113" w:id="106"/>
    <w:p>
      <w:pPr>
        <w:spacing w:after="0"/>
        <w:ind w:left="0"/>
        <w:jc w:val="both"/>
      </w:pPr>
      <w:r>
        <w:rPr>
          <w:rFonts w:ascii="Times New Roman"/>
          <w:b w:val="false"/>
          <w:i w:val="false"/>
          <w:color w:val="000000"/>
          <w:sz w:val="28"/>
        </w:rPr>
        <w:t>
      1. Пояснительная записка.</w:t>
      </w:r>
    </w:p>
    <w:bookmarkEnd w:id="106"/>
    <w:bookmarkStart w:name="z114" w:id="107"/>
    <w:p>
      <w:pPr>
        <w:spacing w:after="0"/>
        <w:ind w:left="0"/>
        <w:jc w:val="both"/>
      </w:pPr>
      <w:r>
        <w:rPr>
          <w:rFonts w:ascii="Times New Roman"/>
          <w:b w:val="false"/>
          <w:i w:val="false"/>
          <w:color w:val="000000"/>
          <w:sz w:val="28"/>
        </w:rPr>
        <w:t>
      2. Документы, подтверждающие наличие инвестиционных обязательств (указать наименование).</w:t>
      </w:r>
    </w:p>
    <w:bookmarkEnd w:id="107"/>
    <w:bookmarkStart w:name="z115" w:id="108"/>
    <w:p>
      <w:pPr>
        <w:spacing w:after="0"/>
        <w:ind w:left="0"/>
        <w:jc w:val="both"/>
      </w:pPr>
      <w:r>
        <w:rPr>
          <w:rFonts w:ascii="Times New Roman"/>
          <w:b w:val="false"/>
          <w:i w:val="false"/>
          <w:color w:val="000000"/>
          <w:sz w:val="28"/>
        </w:rPr>
        <w:t>
      3. Документы, подтверждающие достоверность сведений, указанных в пунктах 1-13 заявки (перечень).</w:t>
      </w:r>
    </w:p>
    <w:bookmarkEnd w:id="108"/>
    <w:bookmarkStart w:name="z116" w:id="109"/>
    <w:p>
      <w:pPr>
        <w:spacing w:after="0"/>
        <w:ind w:left="0"/>
        <w:jc w:val="both"/>
      </w:pPr>
      <w:r>
        <w:rPr>
          <w:rFonts w:ascii="Times New Roman"/>
          <w:b w:val="false"/>
          <w:i w:val="false"/>
          <w:color w:val="000000"/>
          <w:sz w:val="28"/>
        </w:rPr>
        <w:t>
      4. Дополнительные материалы (при наличии).</w:t>
      </w:r>
    </w:p>
    <w:bookmarkEnd w:id="109"/>
    <w:bookmarkStart w:name="z117" w:id="110"/>
    <w:p>
      <w:pPr>
        <w:spacing w:after="0"/>
        <w:ind w:left="0"/>
        <w:jc w:val="both"/>
      </w:pPr>
      <w:r>
        <w:rPr>
          <w:rFonts w:ascii="Times New Roman"/>
          <w:b w:val="false"/>
          <w:i w:val="false"/>
          <w:color w:val="000000"/>
          <w:sz w:val="28"/>
        </w:rPr>
        <w:t>
      Руководитель организации (Ф.И.О., должность): ______________________</w:t>
      </w:r>
    </w:p>
    <w:bookmarkEnd w:id="110"/>
    <w:bookmarkStart w:name="z118" w:id="111"/>
    <w:p>
      <w:pPr>
        <w:spacing w:after="0"/>
        <w:ind w:left="0"/>
        <w:jc w:val="both"/>
      </w:pPr>
      <w:r>
        <w:rPr>
          <w:rFonts w:ascii="Times New Roman"/>
          <w:b w:val="false"/>
          <w:i w:val="false"/>
          <w:color w:val="000000"/>
          <w:sz w:val="28"/>
        </w:rPr>
        <w:t>
      Подпись _________________________________________</w:t>
      </w:r>
    </w:p>
    <w:bookmarkEnd w:id="111"/>
    <w:bookmarkStart w:name="z119" w:id="112"/>
    <w:p>
      <w:pPr>
        <w:spacing w:after="0"/>
        <w:ind w:left="0"/>
        <w:jc w:val="both"/>
      </w:pPr>
      <w:r>
        <w:rPr>
          <w:rFonts w:ascii="Times New Roman"/>
          <w:b w:val="false"/>
          <w:i w:val="false"/>
          <w:color w:val="000000"/>
          <w:sz w:val="28"/>
        </w:rPr>
        <w:t>
      М.П.</w:t>
      </w:r>
    </w:p>
    <w:bookmarkEnd w:id="112"/>
    <w:bookmarkStart w:name="z120" w:id="113"/>
    <w:p>
      <w:pPr>
        <w:spacing w:after="0"/>
        <w:ind w:left="0"/>
        <w:jc w:val="both"/>
      </w:pPr>
      <w:r>
        <w:rPr>
          <w:rFonts w:ascii="Times New Roman"/>
          <w:b w:val="false"/>
          <w:i w:val="false"/>
          <w:color w:val="000000"/>
          <w:sz w:val="28"/>
        </w:rPr>
        <w:t>
      Дата подачи: "___" ____________ 20__ г.</w:t>
      </w:r>
    </w:p>
    <w:bookmarkEnd w:id="113"/>
    <w:bookmarkStart w:name="z121" w:id="114"/>
    <w:p>
      <w:pPr>
        <w:spacing w:after="0"/>
        <w:ind w:left="0"/>
        <w:jc w:val="both"/>
      </w:pPr>
      <w:r>
        <w:rPr>
          <w:rFonts w:ascii="Times New Roman"/>
          <w:b w:val="false"/>
          <w:i w:val="false"/>
          <w:color w:val="000000"/>
          <w:sz w:val="28"/>
        </w:rPr>
        <w:t>
      _________________________</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