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bb09" w14:textId="3e1b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2025 года № 523.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социальной помощи гражданам, которым оказывается социальная помощь,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части третьей дополнить частью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5 настоящих Правил, подпадающим под категорию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5 настоящих Правил, в период посещения ими дошкольной организации государство компенсирует расходы за питание в размере 100 процентов за счет местных бюджетов.";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Социальная помощь в период получения образования осуществляется организациями образования или государственными органами Республики Казахстан с письменного заявления в произвольной форме детей-сирот и детей, оставшихся без попечения родителей, достигших совершеннолетия, родителей или иных законных представителей с приложением подтверждающих документов:".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 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