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a62a" w14:textId="409a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2025 года № 451.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 в обрабатывающей отрасли – проект в сфере обрабатывающей промышленности, направленный на улучшение состояния окружающей среды,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обновлению транспортных средств, самоходной сельскохозяйственной техники путем стимулирования потребительского спроса в Республике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прорывных, технологических и инновационных решений;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строительству заводов (производств) по подготовке к повторному использованию, обработке, переработке, сортировке и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Финансированию за счет средств оператора подлежат проекты в обрабатывающей отрасли, направленные на улучшение состояния окружающей среды, в том числе: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приобретению техники (в том числе,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пожаров,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для содержания автомобильных дорог республиканского и международного значения Национальным оператором по управлению автомобильными дорогами.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финансируемые за счет средств оператора, отбираются в соответствии с настоящими Правилами и внутренними актами организации на следующих условиях: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– 2026 годы общий объем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мира,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для содержания автомобильных дорог республиканского и международного значения Национальным оператором по управлению автомобильными дорогами – 368888353560 (триста шестьдесят восемь миллиардов восемьсот восемьдесят восемь миллионов триста пятьдесят три тысячи пятьсот шестьдесят)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пожарной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 лесными учреждениями и природоохранными организациями – 63965000000 (шестьдесят три миллиарда девятьсот шестьдесят пять миллионов) тенге, в том числе на системы раннего обнаружения пожаров – 28965000000 (двадцать восемь миллиардов девятьсот шестьдесят пять миллионов) тенге;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лесных питомников с закрытой корневой системой с целью воспроизводства лесов лесными учреждениями и природоохранными организациями – 21274246548 (двадцать один миллиард двести семьдесят четыре миллиона двести сорок шесть тысяч пятьсот сорок восемь)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5000000000 (пять миллиардов)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2674712012 (два миллиарда шестьсот семьдесят четыре миллиона семьсот двенадцать тысяч двенадцать)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отечественного производства, соответствующих экологическим требованиям, определенным техническим регламентом, у производителей транспортных средств, заключивших соглашение о промышленной сборке транспортных средств, – 15000000000 (пятнадцать миллиардов) тенге в 2024 году, в том числе использование средств на погашение обязательств, за счет которых были профинансированы аналогичные проекты (замещение) или произведено авансирование отечественных производителей автобусов до заключения договора финансового лизинга с лизингополучателями автобусов;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50000000000 (пятьдесят миллиардов) тенге в 2024 году;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17000150000 (семнадцать миллиардов сто пятьдесят тысяч) тенге в 2024 году, в том числе использование средств на погашение обязательств, за счет которых были профинансированы аналогичные проекты (замещение);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проектов на развитие и модернизацию национальной гидрометеорологической службы для усиления ее возможностей в целях снижения социально-экономических рисков, связанных с погодными, климатическими и гидрологическими явлениями, лесными пожарами, – 8974245000 (восемь миллиардов девятьсот семьдесят четыре миллиона двести сорок пять тысяч)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по ставке вознаграждения 0,1 % единовременным платежом за весь срок займа, со сроком займа не более 15 лет;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по ставке вознаграждения 0,1 % единовременным платежом за весь срок займа, со сроком займа не более 7 лет;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по ставке вознаграждения 0,1 % единовременным платежом за весь срок займа, со сроком займа не более 7 лет;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отрасли, направленные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у отечественных производителей автобусы экологического класса и транспортные средства, заключивших соглашение о промышленной сборке транспортных средств, по ставке вознаграждения 0,01 % единовременным платежом за весь срок займа, со сроком займа 30 лет;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отечественного производства экологического класса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по ставке вознаграждения 0,1 % единовременным платежом за весь срок займа, со сроком займа не более 15 лет;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год, с льготным периодом по погашению основного долга не менее 2 лет с правом досрочного погашения по инициативе организации;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оборудования для мониторинга окружающей среды по ставке вознаграждения 0,1 % единовременным платежом за весь срок займа, со сроком займа не более 7 лет;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финансового лизинга/займа с лизингополучателями (в том числе лизингополучателями автобусов)/заемщиками на следующих основных условиях: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3 % годовых;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не более 9,0 % годовых, при этом указанный размер ставки вознаграждения может устанавливаться за счет микширования средств оператора с иными средствами организации;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лизинга/займа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– от 3 до 15 лет;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– до 7 лет;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7 лет;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до 7 лет;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до 10 лет;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до 7 лет;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производства, соответствующих экологическим требованиям, определенным техническим регламентом (за исключением систем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а также обновления технической базы специализированных организаций по охране, воспроизводству и использованию животного мира – до 2 лет;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до 2 лет;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собственное участие лизингополучателя/заемщика – не менее 20 % от стоимости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из которых не менее 10 % денежные средства;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при погашении лизинговых платежей за счет средств республиканского бюджета – 0 %;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при погашении лизинговых платежей за счет средств республиканского бюджета – 0 %, за счет собственных средств природоохранной организации – не менее 20 %;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специализированной организации по охране, воспроизводству и использованию животного мира при погашении лизинговых платежей за счет средств республиканского бюджета – 0 %;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при погашении лизинговых платежей за счет средств республиканского бюджета – 0 %;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0 %;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– в соответствии с требованиями организации;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(страхование) – в соответствии с внутренними актами организации;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условия финансирования для лизингополучателей автобусов аналогичны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лизинга/займа устанавливаются в соответствии с требованиями организации и по соглашению сторон.";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Порядок финансирования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осуществляется в следующем порядке: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 1 июля соответствующего года направляет заявку на рассмотрение в уполномоченный орган в области охраны окружающей среды с приложением информации о направленности проекта в обрабатывающей отрасли по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создания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 для обновления технической базы специализированной организации по охране, воспроизводству и использованию животного мира экологическим требованиям, определенным техническим регламентом,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в области охраны окружающей среды в течение пяти рабочих дней направляет в уполномоченный орган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в области охраны окружающей среды в течение десяти рабочих дней после получения от уполномоченного органа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рассматривает проект в обрабатывающей отрасли, представленный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на соответствие техническому регламенту, согласовывает представленную заявку либо предоставляет мотивированный отказ.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и информацию о прогнозных объемах финансирования проектов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и природоохранными учреждениями,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на соответствующий финансовый год с приложением информации о направленности проекта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а также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 для обновления технической базы специализированной организации по охране, воспроизводству и использованию животного мира экологическим требованиям, определенным техническим регламентом, на соответствующий финансовый год;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оператор после рассмотрения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оператор после получения согласования уполномоченного органа в области охраны окружающей среды,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специализированный организации по охране, воспроизводству и использованию животного мира в соответствующем году для дальнейшего финансирования.".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