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9a02" w14:textId="d1b9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2025 года № 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194: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"КазМунайГаз-Аэро";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"КазМунайГаз-Аэро" до 31 декабря 2029 года";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194-1,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"КазМунайГаз-Аэро"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2029 года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