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4d2" w14:textId="235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2025 года № 428.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"Заголовок инвентаризационной карточки содержит сведения о том, кому передано имущество, а также дате передачи имущества. При реализации имущества в инвентаризационной карточке указываются сроки расчетов с бюджетом или Специальным государственным фондом, номер и дата платежного(ых) документа(ов).";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Имущество в виде денег зачисляется в доход бюджета или Специальный государственный фонд. Иностранная валюта зачисляется в доход бюджета или Специальный государственный фонд по официальному курсу обмена валют, определенному на день совершения операции, через филиалы Национального Банка Республики Казахстан. Прием, хранение, реализация неконвертируемой иностранной валюты, обращенной в собственность государства по отдельным основаниям, а также зачисление денег, полученных от их реализации, в бюджет или Специальный государственный фонд осуществляются согласно постановлению Правления Национального Банка Республики Казахстан от 21 июня 2021 года № 63 "Об утверждении Правил осуществления в Национальном Банке Республики Казахстан операций с иностранной валютой, обращенной в собственность государства по отдельным основаниям".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в виде денег в Национальный Банк Республики Казахстан и его филиалы производится органом, изъявшим такое имущество, с направлением уполномоченному органу уведомления о передаче с указанием суммы, времени передачи и получателя имущества.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вкладов (депозитов), поступившая в состав государственного имущества, перечисляется банками в доход бюджета или Специальный государственный фонд в полном объеме в номинальном выражении.";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отмене (изменении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или Специального государственного фонда в соответствии с Бюджетным кодексом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описи, оценки и (или) приема-передачи имущества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"___" __________ 20__ года ________________________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составления)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представителя уполномоченного органа (местного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или местного исполнительного органа,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номер/бизнес-идентификационный номер)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работника)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(наименование органа юстиции,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  номер/бизнес идентификационный номер, должность и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работника) представителя 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 лица, передающего имущество,  наименование органа, изъявшего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(передающего)  имущество, адрес, индивидуальный идентификационный номер/бизнес-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фамилия, имя, отчество (при его наличии) работника)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на временном ответственном хранении которой находится имущество,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фамилия, имя, отчество (при его наличии) работника)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принимающей имущество, адрес, индивидуальный  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(должность и фамилия, имя, отчество (при его наличии) работника) оценщика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адрес, индивидуальный идентификационный  номер/бизнес-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и номер лицензии)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лица, осуществляющего оценку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номер/бизнес-  идентификационный номер,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Правил учета, хранения, оценки и дальнейшего использования имущества, обращенного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(поступившего) в собственность государства по  отдельным основаниям,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№ 833, произвела опись и прием  нижеследующего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принадлежавшего владельцу,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бывшего владельца имущества, конфискованного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судебных актов (в том числе вещественные   доказательства) или признанного бесхозяйным, адрес, индивидуальный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номер/бизнес-идентификационный номер или наименование организации,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 номер/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суда, адрес, индивидуальный идентификационный номер/бизнес-идентификационный номер,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суда, адрес, индивидуальный идентификационный номер/бизнес-идентификационный номер,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судебного решения)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индивидуальный идентификационный 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фамилия, имя, отчество  (при его наличии),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лица, передавшего имущество)  или имущества, безвозмездно перешедшего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собственность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адрес, индивидуальный идентификационный номер/бизнес-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или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 наличии), адрес, индивидуальный идентификационный номер/бизнес-  идентификационный номер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передавшего имущество),  в том числе товаров и транспортных средств, помещенных под таможенную 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"отказа в пользу государства", согласно таможенной декларации,  подарков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номер, дата и номер  таможенной декларации на товары)  или признанного перешедшим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праву наследования к государству согласно  свидетельству нотариуса,_______________________________________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нотариуса,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номер, номер, дата  свидетельства) а также иного имущества на основании иных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возникновение права собственности государства, стоимость которого поступает в доход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адрес, индивидуальный идентификационный номер/бизнес-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фамилия, имя, отчество (при его   наличии),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лица, передавшего имущество)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Опись и оценка имущества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 документе, являющемся основанием для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 итогам пересчета (перевеса)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       Итого (прописью) ________________________________________________ 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подлежит перечислению в бюджет или Специальный государственный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 (фамилия, имя, отчество (при его наличии)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__________________ года подпись владельца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Указанное в настоящем акте имущество принял на ответственное хранение. Об уголовной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материальной ответственности </w:t>
      </w:r>
      <w:r>
        <w:rPr>
          <w:rFonts w:ascii="Times New Roman"/>
          <w:b w:val="false"/>
          <w:i w:val="false"/>
          <w:color w:val="000000"/>
          <w:sz w:val="28"/>
        </w:rPr>
        <w:t>по статье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за утрату,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сокрытие, пропажу, подмену или порчу принятого на хранение имущества предупрежден.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__________________ года (подпись) _______________________ _____________________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индивидуальный идентификационный номер/ бизнес-идентификационный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номер, адрес или фамилия, имя, отчество (при его наличии) лица, принявшего имущество)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Данная графа заполняется в случае, если организация, передающая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уполномоченному органу (местному исполнительному органу), производила предварительную оценку.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Книга учета актов описи, оценки и (или) приема-передачи имущества на 20__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 (наименование, номер и дата документа)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бывших владельцев или фамилия, имя, отчество (при его наличии) заявителя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(категория)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тенге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направлен акт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или реализовано имущество (№ и дата решения, договора, акта приема-передачи имущества)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окончательного расчета за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поступившая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