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d895" w14:textId="262d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2025 года № 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204, графу 5 дополнить подпунктом 9)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частная компания "QazTech Ltd.";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269, графу 5 дополнить подпунктом 26)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частная компания "QazTech Ltd.";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270, графу 5 дополнить подпунктом 25)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частная компания "QazTech Ltd.";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280, графу 5 дополнить подпунктом 7)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частная компания "QazTech Ltd.".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