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6314" w14:textId="3076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2025 года № 284.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287, графу 5 дополнить подпунктом 17)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частная компания Astana Development Ltd.";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305 и 306,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продажа многоквартирных и жилых домов (особняков)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"КТЖ-Грузовые перевозки";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"Talgar Eco City-2"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Покупка и продажа прочей недвижимости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"КТЖ-Грузовые перевозки";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"Talgar Eco City-2"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307, графу 5 дополнить подпунктом 119)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товарищество с ограниченной ответственностью "Talgar Eco City-2".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