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5f4" w14:textId="6d3b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2025 года № 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единой государственной политики, осуществление межотраслевой координации в области высшего и послевузовского образования, науки и научно-технической деятельности, коммерциализации результатов научной и (или) научно-технической деятельности, разработка и реализация международных программ в области высшего и послевузовского образования и науки, а также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и реализация государственной политики в сферах государственной образовательной накопительной системы, развития языков в соответствии с законодательством Республики Казахстан;";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2-8)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"2-8) разработка и утверждение перечня услуг, связанных с государственным образовательным заказом;";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утверждение формы заявления для переоформления лицензии и (или) приложения к лицензии на занятие образовательной деятельностью;";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39-2)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"39-2) согласование определения оператора уполномоченного органа в области образования;";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разработка и утверждение правил осуществления международного сотрудничества организациями образования Республики Казахстан;";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72-1)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определение порядка педагогической переподготовки;";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разработка и утверждение правил присуждения степеней доктора философии (PhD), доктора по профилю;";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152-5)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"152-5) разработка и утверждение профессионального стандарта в сфере языковой политики;";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160-2) и 160-3)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"160-2) разработка и утверждение правил формирования и ведения Национального словарного фонда казахского языка;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160-3) определение юридического лица, ответственного за сопровождение и развитие Национального словарного фонда казахского языка;";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161-1)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"161-1) разработка и утверждение правил формирования и ведения Национального корпуса казахского языка;";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177-28)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"177-28) согласование приватизации организаций высшего и (или) послевузовского образования;";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177-29)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"177-29)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