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6d34" w14:textId="8ba6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4 октября 2023 года № 866 "О некоторых вопросах Министерства культуры и информации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2025 года № 246.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866 "О некоторых вопросах Министерства культуры и информации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культуры и информации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культуры и информации Республики Казахстан (далее – Министерство) является государственным органом Республики Казахстан, осуществляющим руководство в сферах культуры, охраны и использования объектов историко-культурного наследия, кинематографии, государственных символов, архивного дела и документационного обеспечения управления, электронного документооборота и электронных архивов, в области ономастики, креативных индустрий и коммерциализации результатов творческой деятельности, информации, масс-медиа, деятельности общественных советов, взаимодействия государства и гражданского общества, религиозной деятельности, государственной молодежной и семейной политики, модернизации общественного сознания, благотворительности, волонтерской деятельности, медиации, обеспечения внутриполитической стабильности, межконфессионального и межэтнического согласия, доступа к информации, онлайн-платформ и онлайн-рекламы.";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осуществление межотраслевой координации в сферах деятельности, отнесенных к компетенции Министерства, а также государственного регулирования в пределах, предусмотренных законодательством Республики Казахстан;";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"58) осуществление координации и методического руководства деятельностью местных исполнительных органов в регулируемых Министерством сферах;";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"84) разработка и утверждение правил по ведению реестра учета волонтерской деятельности;";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"168) разработка и утверждение правил об ограничении доступа к интернет-ресурсам, иностранным онлайн-платформам и сервисам обмена мгновенными сообщениями по предписанию уполномоченного органа в области масс-медиа;";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"231) осуществление координации деятельности государственных органов по формированию, мониторингу реализации и оценке результатов государственного социального заказа, предоставлению государственных грантов и осуществлению государственного заказа на реализацию стратегического партнерства;";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"256) организация и координация работы по подготовке национального доклада "Молодежь Казахстана";";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"323) определение порядка и условий присвоения статуса "Академический" государственным организациям культуры, отдельным профессиональным художественным и творческим коллективам;";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380)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"380) в пределах своей компетенции координация деятельности организаций культуры республики (сельские, поселковые, районные, городские, областные, республиканские), осуществляющих взаимодействие с творческими союзами и другими организациями по вопросам культуры;";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387)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"387) согласование либо отказ в согласовании обозначений, являющихся достоянием истории и культуры Республики Казахстан, для использования их в качестве товарного знака, знака обслуживания, географических указаний и наименований мест происхождения товаров в соответствии с запросом уполномоченного государственного органа в сфере охраны товарных знаков, знаков обслуживания, географических указаний и наименований мест происхождения товаров;";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"424) формирование и утверждение плана научно-реставрационных работ на памятниках истории и культуры на предстоящий календарный год с учетом предложений государственных органов и местных исполнительных органов, а также физических и юридических лиц;";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446)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"446) развитие международных связей в сфере кинематографии, организация участия субъектов кинематографической деятельности в международных комиссиях, кинофестивалях, конференциях и иных мероприятиях в сфере кинематографии;";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457)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"457) утверждение правил централизованного государственного учета документов Национального архивного фонда;";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460)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"460) утверждение положений о Центральной экспертно-проверочной комиссии и экспертно-проверочных комиссиях центральных государственных и специальных государственных архивов;";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495)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496-31), 496-32), 496-33), 496-34), 496-35), 496-36), 496-37), 496-38) и 496-39) следующего содержания: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"496-31) разработка и утверждение правил оказания государственной поддержки и стимулирования креативной индустрии;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496-32) разработка и утверждение правил передачи в государственные музеи Республики Казахстан всех материалов и находок, полученных физическими и юридическими лицами Республики Казахстан и других государств в результате археологических работ на территории Казахстана;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496-33) разработка и утверждение технически (научно) обоснованных единых межотраслевых или межотраслевых типовых, или типовых норм и нормативов по труду в сферах деятельности, отнесенных к компетенции Министерства;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496-34) утверждение типовых норм и нормативов по труду организаций в сферах деятельности, отнесенных к компетенции Министерства, по согласованию с уполномоченным государственным органом по труду в установленном им порядке;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496-35) утверждение правил информационного наполнения интернет-ресурсов государственных органов и требований к их содержанию;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496-36) осуществление государственного контроля в области доступа к информации;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496-37) формирование и утверждение плана археологических работ на предстоящий календарный год с учетом предложений государственных органов и местных исполнительных органов, а также физических и юридических лиц;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496-38) разработка правил финансирования культурных центров Республики Казахстан за рубежом;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496-39) разработка и утверждение правил создания резервата памятников археологии города Туркестана и условий их содержания;".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