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6da1" w14:textId="b456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2025 года № 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разрабатывает и утверждает правила кредитования проектов в сфере агропромышленного комплекса;";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132-2)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"132-2) разработка и утверждение правил микрокредитования и лизинга в сельских населенных пунктах и малых городах;".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