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bef3" w14:textId="9aab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2025 года № 166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площадью 15,2 гектара из категории земель лесного фонда республиканского государственного предприятия на праве хозяйственного ведения "Жасыл Аймак" Комитета лесного хозяйства и животного мира Министерства экологии и природных ресурсов Республики Казахстан (далее – предприятие) в категорию земель водного фонда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Акмолинской области в установленном законодательством Республики Казахстан порядке обеспечить предоставление республиканскому государственному учреждению "Комитет водного хозяйства Министерства водных ресурсов и ирригации Республики Казахстан" (далее – Комитет) земельных участков, указанных в пункте 1 настоящего постановления, для строительства водохозяйственных сооружений.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в случае вырубки насаждений принять меры по расчистке площади с передачей полученной древесины на баланс предприятия.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марта 2025 года № 166 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водного фонда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"Жасыл Аймак" Комитета лесного хозяйства и животного мира Министерства экологии и природных ресурсов Республики Казахстан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