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59a3" w14:textId="8e65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2025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3-13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"3-13. Акционерное общество "Центр электронных финансов", сто процентов акций которого находятся в государственной собственности, освобождается от выплаты дивидендов по государственному пакету акций по итогам 2024 – 2026 годов в целях развития и модернизации интегрированной автоматизированной информационной системы "е-Минфин", а также других информационных систем Министерства финансов Республики Казахстан, сопровождаемых акционерным обществом "Центр электронных финансов".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"Центр электронных финансов", обеспечить контроль за целевым использованием средств, указанных в части первой настоящего пункта, с информированием уполномоченных органов по государственному планированию и государственному имуществу ежегодно, в срок до 31 декабря, с 2025 по 2027 годы.".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