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59a3" w14:textId="8e65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2025 года № 159.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3-13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"3-13. Акционерное общество "Центр электронных финансов", сто процентов акций которого находятся в государственной собственности, освобождается от выплаты дивидендов по государственному пакету акций по итогам 2024 – 2026 годов в целях развития и модернизации интегрированной автоматизированной информационной системы "е-Минфин", а также других информационных систем Министерства финансов Республики Казахстан, сопровождаемых акционерным обществом "Центр электронных финансов".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органу, осуществляющему права владения и пользования государственным пакетом акций акционерного общества "Центр электронных финансов", обеспечить контроль за целевым использованием средств, указанных в части первой настоящего пункта, с информированием уполномоченных органов по государственному планированию и государственному имуществу ежегодно, в срок до 31 декабря, с 2025 по 2027 годы.".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