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1d8d" w14:textId="46f1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5 года № 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0, графу 5 дополнить подпунктом 5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