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0e061" w14:textId="3a0e0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Комплексного плана развития Карагандинской агломерации на 2025 – 2029 годы</w:t>
      </w:r>
    </w:p>
    <w:p>
      <w:pPr>
        <w:spacing w:after="0"/>
        <w:ind w:left="0"/>
        <w:jc w:val="both"/>
      </w:pPr>
      <w:r>
        <w:rPr>
          <w:rFonts w:ascii="Times New Roman"/>
          <w:b w:val="false"/>
          <w:i w:val="false"/>
          <w:color w:val="000000"/>
          <w:sz w:val="28"/>
        </w:rPr>
        <w:t>Постановление Правительства Республики Казахстан от 14 февраля 2025 года № 71.</w:t>
      </w:r>
    </w:p>
    <w:p>
      <w:pPr>
        <w:spacing w:after="0"/>
        <w:ind w:left="0"/>
        <w:jc w:val="both"/>
      </w:pPr>
      <w:bookmarkStart w:name="z3" w:id="0"/>
      <w:r>
        <w:rPr>
          <w:rFonts w:ascii="Times New Roman"/>
          <w:b w:val="false"/>
          <w:i w:val="false"/>
          <w:color w:val="000000"/>
          <w:sz w:val="28"/>
        </w:rPr>
        <w:t>
      В целях улучшения социально-экономического развития Карагандинской агломерации Правительство Республики Казахстан</w:t>
      </w:r>
      <w:r>
        <w:rPr>
          <w:rFonts w:ascii="Times New Roman"/>
          <w:b/>
          <w:i w:val="false"/>
          <w:color w:val="000000"/>
          <w:sz w:val="28"/>
        </w:rPr>
        <w:t xml:space="preserve"> 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Комплексный план</w:t>
      </w:r>
      <w:r>
        <w:rPr>
          <w:rFonts w:ascii="Times New Roman"/>
          <w:b w:val="false"/>
          <w:i w:val="false"/>
          <w:color w:val="000000"/>
          <w:sz w:val="28"/>
        </w:rPr>
        <w:t xml:space="preserve"> развития Карагандинской агломерации на 2025 – 2029 годы (далее – Комплексный план).</w:t>
      </w:r>
    </w:p>
    <w:bookmarkEnd w:id="1"/>
    <w:bookmarkStart w:name="z5" w:id="2"/>
    <w:p>
      <w:pPr>
        <w:spacing w:after="0"/>
        <w:ind w:left="0"/>
        <w:jc w:val="both"/>
      </w:pPr>
      <w:r>
        <w:rPr>
          <w:rFonts w:ascii="Times New Roman"/>
          <w:b w:val="false"/>
          <w:i w:val="false"/>
          <w:color w:val="000000"/>
          <w:sz w:val="28"/>
        </w:rPr>
        <w:t>
      2. Центральным исполнительным органам Республики Казахстан, акимату Карагандинской области и заинтересованным организациям (по согласованию) обеспечить своевременное выполнение мероприятий, предусмотренных Комплексным планом, и по итогам года, не позднее 25 января, представлять информацию о ходе их реализации в Министерство национальной экономики Республики Казахстан.</w:t>
      </w:r>
    </w:p>
    <w:bookmarkEnd w:id="2"/>
    <w:bookmarkStart w:name="z6" w:id="3"/>
    <w:p>
      <w:pPr>
        <w:spacing w:after="0"/>
        <w:ind w:left="0"/>
        <w:jc w:val="both"/>
      </w:pPr>
      <w:r>
        <w:rPr>
          <w:rFonts w:ascii="Times New Roman"/>
          <w:b w:val="false"/>
          <w:i w:val="false"/>
          <w:color w:val="000000"/>
          <w:sz w:val="28"/>
        </w:rPr>
        <w:t>
      3. Министерству национальной экономики Республики Казахстан по итогам года, не позднее 15 февраля, представлять в Правительство Республики Казахстан сводную информацию о ходе реализации Комплексного плана.</w:t>
      </w:r>
    </w:p>
    <w:bookmarkEnd w:id="3"/>
    <w:bookmarkStart w:name="z7"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Министерство национальной экономики Республики Казахстан.</w:t>
      </w:r>
    </w:p>
    <w:bookmarkEnd w:id="4"/>
    <w:bookmarkStart w:name="z8" w:id="5"/>
    <w:p>
      <w:pPr>
        <w:spacing w:after="0"/>
        <w:ind w:left="0"/>
        <w:jc w:val="both"/>
      </w:pPr>
      <w:r>
        <w:rPr>
          <w:rFonts w:ascii="Times New Roman"/>
          <w:b w:val="false"/>
          <w:i w:val="false"/>
          <w:color w:val="000000"/>
          <w:sz w:val="28"/>
        </w:rPr>
        <w:t>
      5. Настоящее постановление вводится в действие со дня его подписания.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14 февраля 2025 года № 71</w:t>
            </w:r>
          </w:p>
        </w:tc>
      </w:tr>
    </w:tbl>
    <w:bookmarkStart w:name="z11" w:id="6"/>
    <w:p>
      <w:pPr>
        <w:spacing w:after="0"/>
        <w:ind w:left="0"/>
        <w:jc w:val="left"/>
      </w:pPr>
      <w:r>
        <w:rPr>
          <w:rFonts w:ascii="Times New Roman"/>
          <w:b/>
          <w:i w:val="false"/>
          <w:color w:val="000000"/>
        </w:rPr>
        <w:t xml:space="preserve"> Комплексный план развития Карагандинской агломерации на 2025 – 2029 годы</w:t>
      </w:r>
    </w:p>
    <w:bookmarkEnd w:id="6"/>
    <w:bookmarkStart w:name="z12" w:id="7"/>
    <w:p>
      <w:pPr>
        <w:spacing w:after="0"/>
        <w:ind w:left="0"/>
        <w:jc w:val="both"/>
      </w:pPr>
      <w:r>
        <w:rPr>
          <w:rFonts w:ascii="Times New Roman"/>
          <w:b w:val="false"/>
          <w:i w:val="false"/>
          <w:color w:val="000000"/>
          <w:sz w:val="28"/>
        </w:rPr>
        <w:t xml:space="preserve">
      </w:t>
      </w:r>
      <w:r>
        <w:rPr>
          <w:rFonts w:ascii="Times New Roman"/>
          <w:b/>
          <w:i w:val="false"/>
          <w:color w:val="000000"/>
          <w:sz w:val="28"/>
        </w:rPr>
        <w:t>Текущая ситуация</w:t>
      </w:r>
    </w:p>
    <w:bookmarkEnd w:id="7"/>
    <w:bookmarkStart w:name="z13" w:id="8"/>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19 июня 2023 года № 486 "Об утверждении перечня и состава агломераций" Карагандинская агломерация является агломерацией второго уровня.</w:t>
      </w:r>
    </w:p>
    <w:bookmarkEnd w:id="8"/>
    <w:bookmarkStart w:name="z14" w:id="9"/>
    <w:p>
      <w:pPr>
        <w:spacing w:after="0"/>
        <w:ind w:left="0"/>
        <w:jc w:val="both"/>
      </w:pPr>
      <w:r>
        <w:rPr>
          <w:rFonts w:ascii="Times New Roman"/>
          <w:b w:val="false"/>
          <w:i w:val="false"/>
          <w:color w:val="000000"/>
          <w:sz w:val="28"/>
        </w:rPr>
        <w:t>
      В действующий перечень населенных пунктов Карагандинской агломерации (далее – агломерация), ядром которой выступает город Караганда, входят город Темиртау, поселок Актау, город Сарань, поселок Актас, город Шахтинск, поселки Шахан, Долинка, Новодолинский, город Абай, 5 сельских округов Абайского района, 17 сельских округов Бухар-Жырауского района, 1 сельский округ Осакаровского района – всего 33 населенных пункта общей площадью 7,7 тысячи км².</w:t>
      </w:r>
    </w:p>
    <w:bookmarkEnd w:id="9"/>
    <w:bookmarkStart w:name="z15" w:id="10"/>
    <w:p>
      <w:pPr>
        <w:spacing w:after="0"/>
        <w:ind w:left="0"/>
        <w:jc w:val="both"/>
      </w:pPr>
      <w:r>
        <w:rPr>
          <w:rFonts w:ascii="Times New Roman"/>
          <w:b w:val="false"/>
          <w:i w:val="false"/>
          <w:color w:val="000000"/>
          <w:sz w:val="28"/>
        </w:rPr>
        <w:t>
      Данные территории входят в 30-ти километровую зону транспортной доступности от города Караганды.</w:t>
      </w:r>
    </w:p>
    <w:bookmarkEnd w:id="10"/>
    <w:bookmarkStart w:name="z16" w:id="11"/>
    <w:p>
      <w:pPr>
        <w:spacing w:after="0"/>
        <w:ind w:left="0"/>
        <w:jc w:val="both"/>
      </w:pPr>
      <w:r>
        <w:rPr>
          <w:rFonts w:ascii="Times New Roman"/>
          <w:b w:val="false"/>
          <w:i w:val="false"/>
          <w:color w:val="000000"/>
          <w:sz w:val="28"/>
        </w:rPr>
        <w:t>
      Численность населения Карагандинской агломерации на 1 ноября 2024 года составляет 870,6 тысячи человек, из них в городе Караганде проживают 525,3 тысячи человек.</w:t>
      </w:r>
    </w:p>
    <w:bookmarkEnd w:id="11"/>
    <w:bookmarkStart w:name="z17" w:id="12"/>
    <w:p>
      <w:pPr>
        <w:spacing w:after="0"/>
        <w:ind w:left="0"/>
        <w:jc w:val="both"/>
      </w:pPr>
      <w:r>
        <w:rPr>
          <w:rFonts w:ascii="Times New Roman"/>
          <w:b w:val="false"/>
          <w:i w:val="false"/>
          <w:color w:val="000000"/>
          <w:sz w:val="28"/>
        </w:rPr>
        <w:t xml:space="preserve">
      Миграционное сальдо Карагандинской агломерации за последние 5 лет имеет отрицательную динамику "-7893" человека. В 2023 году по городу Караганде сальдо миграции составило "+1944" человека, по пригородной зоне "- 958" человек. За 10 месяцев 2024 года по городу Караганде сальдо миграции составило "+2476" человек. </w:t>
      </w:r>
    </w:p>
    <w:bookmarkEnd w:id="12"/>
    <w:bookmarkStart w:name="z18" w:id="13"/>
    <w:p>
      <w:pPr>
        <w:spacing w:after="0"/>
        <w:ind w:left="0"/>
        <w:jc w:val="both"/>
      </w:pPr>
      <w:r>
        <w:rPr>
          <w:rFonts w:ascii="Times New Roman"/>
          <w:b w:val="false"/>
          <w:i w:val="false"/>
          <w:color w:val="000000"/>
          <w:sz w:val="28"/>
        </w:rPr>
        <w:t xml:space="preserve">
      Карагандинская агломерация имеет большое значение для развития Центрального Казахстана, находится в центральной части страны и центре евразийского континента. Удобное геоэкономическое положение является частью промышленно-транспортного узла, связывающего воедино полимагистральные транспортные пути области с севером и югом республики и имеющего прямой выход на Китай и Россию. </w:t>
      </w:r>
    </w:p>
    <w:bookmarkEnd w:id="13"/>
    <w:bookmarkStart w:name="z19" w:id="14"/>
    <w:p>
      <w:pPr>
        <w:spacing w:after="0"/>
        <w:ind w:left="0"/>
        <w:jc w:val="both"/>
      </w:pPr>
      <w:r>
        <w:rPr>
          <w:rFonts w:ascii="Times New Roman"/>
          <w:b w:val="false"/>
          <w:i w:val="false"/>
          <w:color w:val="000000"/>
          <w:sz w:val="28"/>
        </w:rPr>
        <w:t>
      Является перспективной зоной для размещения проектируемых объектов промышленного и гражданского строительства, транспорта и коммунального хозяйства в центральном регионе Республики Казахстан. Обладает достаточным объемом квалифицированных трудовых ресурсов для развития агломерации (Карагандинский технический университет им. А. Сагинова и т.д.).</w:t>
      </w:r>
    </w:p>
    <w:bookmarkEnd w:id="14"/>
    <w:bookmarkStart w:name="z20" w:id="15"/>
    <w:p>
      <w:pPr>
        <w:spacing w:after="0"/>
        <w:ind w:left="0"/>
        <w:jc w:val="both"/>
      </w:pPr>
      <w:r>
        <w:rPr>
          <w:rFonts w:ascii="Times New Roman"/>
          <w:b w:val="false"/>
          <w:i w:val="false"/>
          <w:color w:val="000000"/>
          <w:sz w:val="28"/>
        </w:rPr>
        <w:t>
      Развитие агломерации имеет большое значение с точки зрения снижения давления на крупные города, формирования общей казахстанской сети дорог, городов, формирования опорного каркаса расселения, сокращения дисбалансов уровня жизни населения между городом – центром и прилегающими населенными пунктами.</w:t>
      </w:r>
    </w:p>
    <w:bookmarkEnd w:id="15"/>
    <w:bookmarkStart w:name="z21" w:id="16"/>
    <w:p>
      <w:pPr>
        <w:spacing w:after="0"/>
        <w:ind w:left="0"/>
        <w:jc w:val="both"/>
      </w:pPr>
      <w:r>
        <w:rPr>
          <w:rFonts w:ascii="Times New Roman"/>
          <w:b w:val="false"/>
          <w:i w:val="false"/>
          <w:color w:val="000000"/>
          <w:sz w:val="28"/>
        </w:rPr>
        <w:t>
      В Карагандинской агломерации производится 64,8% промышленной продукции (2,2 триллиона тенге), в том числе 70,4 % обрабатывающей (1,8 триллиона тенге), 14,6 % валовой продукции сельского хозяйства (71,1 миллиарда тенге), 62 % валового регионального продукта области. На долю агломерации приходится 5,4 % посевной площади (66,96 тысячи гектар).</w:t>
      </w:r>
    </w:p>
    <w:bookmarkEnd w:id="16"/>
    <w:bookmarkStart w:name="z22" w:id="17"/>
    <w:p>
      <w:pPr>
        <w:spacing w:after="0"/>
        <w:ind w:left="0"/>
        <w:jc w:val="both"/>
      </w:pPr>
      <w:r>
        <w:rPr>
          <w:rFonts w:ascii="Times New Roman"/>
          <w:b w:val="false"/>
          <w:i w:val="false"/>
          <w:color w:val="000000"/>
          <w:sz w:val="28"/>
        </w:rPr>
        <w:t>
      Специализации агломерации:</w:t>
      </w:r>
    </w:p>
    <w:bookmarkEnd w:id="17"/>
    <w:bookmarkStart w:name="z23" w:id="18"/>
    <w:p>
      <w:pPr>
        <w:spacing w:after="0"/>
        <w:ind w:left="0"/>
        <w:jc w:val="both"/>
      </w:pPr>
      <w:r>
        <w:rPr>
          <w:rFonts w:ascii="Times New Roman"/>
          <w:b w:val="false"/>
          <w:i w:val="false"/>
          <w:color w:val="000000"/>
          <w:sz w:val="28"/>
        </w:rPr>
        <w:t>
      Промышленный сектор представлен металлургической, химической, легкой промышленностью и машиностроением.</w:t>
      </w:r>
    </w:p>
    <w:bookmarkEnd w:id="18"/>
    <w:bookmarkStart w:name="z24" w:id="19"/>
    <w:p>
      <w:pPr>
        <w:spacing w:after="0"/>
        <w:ind w:left="0"/>
        <w:jc w:val="both"/>
      </w:pPr>
      <w:r>
        <w:rPr>
          <w:rFonts w:ascii="Times New Roman"/>
          <w:b w:val="false"/>
          <w:i w:val="false"/>
          <w:color w:val="000000"/>
          <w:sz w:val="28"/>
        </w:rPr>
        <w:t xml:space="preserve">
      Позитивной стороной промышленного развития является преобладание обрабатывающей промышленности, ежегодно снижается зависимость от горнодобывающей отрасли. Системообразующими являются предприятия отрасли резиновых и пластмассовых изделий, машиностроения и металлообработки. Достаточно высокими темпами развивается производство строительных материалов. </w:t>
      </w:r>
    </w:p>
    <w:bookmarkEnd w:id="19"/>
    <w:bookmarkStart w:name="z25" w:id="20"/>
    <w:p>
      <w:pPr>
        <w:spacing w:after="0"/>
        <w:ind w:left="0"/>
        <w:jc w:val="both"/>
      </w:pPr>
      <w:r>
        <w:rPr>
          <w:rFonts w:ascii="Times New Roman"/>
          <w:b w:val="false"/>
          <w:i w:val="false"/>
          <w:color w:val="000000"/>
          <w:sz w:val="28"/>
        </w:rPr>
        <w:t>
      Используя имеющуюся минеральную базу и кадровый потенциал, существует большая вероятность развития высокотехнологичных производств.</w:t>
      </w:r>
    </w:p>
    <w:bookmarkEnd w:id="20"/>
    <w:bookmarkStart w:name="z26" w:id="21"/>
    <w:p>
      <w:pPr>
        <w:spacing w:after="0"/>
        <w:ind w:left="0"/>
        <w:jc w:val="both"/>
      </w:pPr>
      <w:r>
        <w:rPr>
          <w:rFonts w:ascii="Times New Roman"/>
          <w:b w:val="false"/>
          <w:i w:val="false"/>
          <w:color w:val="000000"/>
          <w:sz w:val="28"/>
        </w:rPr>
        <w:t>
      На территории агломерации расположены специальная экономическая зона, индустриальные зоны "Saran" и "Qaz Carbon" (частная). Формируются малые промышленные зоны.</w:t>
      </w:r>
    </w:p>
    <w:bookmarkEnd w:id="21"/>
    <w:bookmarkStart w:name="z27" w:id="22"/>
    <w:p>
      <w:pPr>
        <w:spacing w:after="0"/>
        <w:ind w:left="0"/>
        <w:jc w:val="both"/>
      </w:pPr>
      <w:r>
        <w:rPr>
          <w:rFonts w:ascii="Times New Roman"/>
          <w:b w:val="false"/>
          <w:i w:val="false"/>
          <w:color w:val="000000"/>
          <w:sz w:val="28"/>
        </w:rPr>
        <w:t>
      На долю агломерации приходится 32 % производимого в области угля (37,2 миллиона тонн), 20,3 % железных руд (9,7 миллиона тонн), 100 % плоского проката (2,5 миллиона тонн).</w:t>
      </w:r>
    </w:p>
    <w:bookmarkEnd w:id="22"/>
    <w:bookmarkStart w:name="z28" w:id="23"/>
    <w:p>
      <w:pPr>
        <w:spacing w:after="0"/>
        <w:ind w:left="0"/>
        <w:jc w:val="both"/>
      </w:pPr>
      <w:r>
        <w:rPr>
          <w:rFonts w:ascii="Times New Roman"/>
          <w:b w:val="false"/>
          <w:i w:val="false"/>
          <w:color w:val="000000"/>
          <w:sz w:val="28"/>
        </w:rPr>
        <w:t>
      Основными промышленными предприятиями Карагандинской агломерации являются: АО "Qarmet", ТОО "YDD Corporation", ТОО "Asia Ferroalloys", ТОО "Kaz-metiz", группа компаний "Exim Artis", ТОО "Maker", ТОО ИП "Борусан Макина Казахстан", ТОО "Карагандинский фармацевтический комплекс", ТОО "Карагандинский завод металлоконструкций-Имсталькон", АО "ТЭМК", АО "CentralAsiaCement", АО "Карцемент", ТОО "Nord Production Group", ТОО "QazTehna", ТОО "Каzcentreleсtrоprovod", ТОО "SES Saran", ТОО "ККК Бетон", ТОО "СК Завод ЖБИ -5", ТОО "Sunpaper", ТОО "Гросфарм", АО "ГРК "Сат Комир", ТОО "Разрез Кузнецкий", ТОО "Изоплюс Центральная Азия", ТОО "Бемер Арматура", ТОО "Севен Рефракториз Азия", ТОО "Техноиндустрия", ТОО "КДСМ", ЦОФ "Восточная", ТОО "ГРЭС "Топар", ТОО "Караганданеруд" и др., с общим количеством рабочих мест 34318 единиц.</w:t>
      </w:r>
    </w:p>
    <w:bookmarkEnd w:id="23"/>
    <w:bookmarkStart w:name="z29" w:id="24"/>
    <w:p>
      <w:pPr>
        <w:spacing w:after="0"/>
        <w:ind w:left="0"/>
        <w:jc w:val="both"/>
      </w:pPr>
      <w:r>
        <w:rPr>
          <w:rFonts w:ascii="Times New Roman"/>
          <w:b w:val="false"/>
          <w:i w:val="false"/>
          <w:color w:val="000000"/>
          <w:sz w:val="28"/>
        </w:rPr>
        <w:t>
      Сельское хозяйство представлено животноводством, растениеводством с переработкой сельскохозяйственной продукции.</w:t>
      </w:r>
    </w:p>
    <w:bookmarkEnd w:id="24"/>
    <w:bookmarkStart w:name="z30" w:id="25"/>
    <w:p>
      <w:pPr>
        <w:spacing w:after="0"/>
        <w:ind w:left="0"/>
        <w:jc w:val="both"/>
      </w:pPr>
      <w:r>
        <w:rPr>
          <w:rFonts w:ascii="Times New Roman"/>
          <w:b w:val="false"/>
          <w:i w:val="false"/>
          <w:color w:val="000000"/>
          <w:sz w:val="28"/>
        </w:rPr>
        <w:t>
      Отрасль сельского хозяйства является одним из приоритетных направлений в реализации стратегического плана развития агломерации.</w:t>
      </w:r>
    </w:p>
    <w:bookmarkEnd w:id="25"/>
    <w:bookmarkStart w:name="z31" w:id="26"/>
    <w:p>
      <w:pPr>
        <w:spacing w:after="0"/>
        <w:ind w:left="0"/>
        <w:jc w:val="both"/>
      </w:pPr>
      <w:r>
        <w:rPr>
          <w:rFonts w:ascii="Times New Roman"/>
          <w:b w:val="false"/>
          <w:i w:val="false"/>
          <w:color w:val="000000"/>
          <w:sz w:val="28"/>
        </w:rPr>
        <w:t>
      По территории агломерации проходят река Нура, канал им. К. Сатпаева. Имеются Шерубайнуринское, Самаркандское, Федоровское водохранилища. Также имеются мелкие водоҰмы, образовавшиеся вследствие проседания земли из-за шахтных выработок.</w:t>
      </w:r>
    </w:p>
    <w:bookmarkEnd w:id="26"/>
    <w:bookmarkStart w:name="z32" w:id="27"/>
    <w:p>
      <w:pPr>
        <w:spacing w:after="0"/>
        <w:ind w:left="0"/>
        <w:jc w:val="both"/>
      </w:pPr>
      <w:r>
        <w:rPr>
          <w:rFonts w:ascii="Times New Roman"/>
          <w:b w:val="false"/>
          <w:i w:val="false"/>
          <w:color w:val="000000"/>
          <w:sz w:val="28"/>
        </w:rPr>
        <w:t>
      В сфере агропромышленного комплекса осуществляет деятельность 59 товариществ с ограниченной ответственностью и 1961 крестьянское хозяйство, из них 25 крупные сельхозтоваропроизводители и другие, с общим количеством работников 19215 человек.</w:t>
      </w:r>
    </w:p>
    <w:bookmarkEnd w:id="27"/>
    <w:bookmarkStart w:name="z33" w:id="28"/>
    <w:p>
      <w:pPr>
        <w:spacing w:after="0"/>
        <w:ind w:left="0"/>
        <w:jc w:val="both"/>
      </w:pPr>
      <w:r>
        <w:rPr>
          <w:rFonts w:ascii="Times New Roman"/>
          <w:b w:val="false"/>
          <w:i w:val="false"/>
          <w:color w:val="000000"/>
          <w:sz w:val="28"/>
        </w:rPr>
        <w:t>
      По состоянию на 1 января 2024 года поголовье скота составило 145,2 тысячи голов (доля по области – 8,5 %), крупный рогатый скот (далее – КРС) – 35,5 тысячи голов (доля по области – 7,3 %), лошадей – 12,5 тысячи голов (доля по области – 3,5 %), овец и коз – 39,6 тысячи голов (доля по области – 5,2 %), свиней – 57,7 тысячи голов (доля по области – 76,8 %). Объем кормовой базы составляет 81,1 тысячи тонн.</w:t>
      </w:r>
    </w:p>
    <w:bookmarkEnd w:id="28"/>
    <w:bookmarkStart w:name="z34" w:id="29"/>
    <w:p>
      <w:pPr>
        <w:spacing w:after="0"/>
        <w:ind w:left="0"/>
        <w:jc w:val="both"/>
      </w:pPr>
      <w:r>
        <w:rPr>
          <w:rFonts w:ascii="Times New Roman"/>
          <w:b w:val="false"/>
          <w:i w:val="false"/>
          <w:color w:val="000000"/>
          <w:sz w:val="28"/>
        </w:rPr>
        <w:t>
      На долю агломерации приходится 0,3 % зерна (2,1 тысячи тонн), 4,7 % мяса (5,8 тысячи тонн) и 13,4 % пищевых субпродуктов (2,7 тысячи тонн).</w:t>
      </w:r>
    </w:p>
    <w:bookmarkEnd w:id="29"/>
    <w:bookmarkStart w:name="z35" w:id="30"/>
    <w:p>
      <w:pPr>
        <w:spacing w:after="0"/>
        <w:ind w:left="0"/>
        <w:jc w:val="both"/>
      </w:pPr>
      <w:r>
        <w:rPr>
          <w:rFonts w:ascii="Times New Roman"/>
          <w:b w:val="false"/>
          <w:i w:val="false"/>
          <w:color w:val="000000"/>
          <w:sz w:val="28"/>
        </w:rPr>
        <w:t>
      В Карагандинской агломерации количество действующих субъектов малого и среднего бизнеса (далее – МСБ) составляет более 75 тысячи единиц, с контингентом работников более 200 тысячи человек.</w:t>
      </w:r>
    </w:p>
    <w:bookmarkEnd w:id="30"/>
    <w:bookmarkStart w:name="z36" w:id="31"/>
    <w:p>
      <w:pPr>
        <w:spacing w:after="0"/>
        <w:ind w:left="0"/>
        <w:jc w:val="both"/>
      </w:pPr>
      <w:r>
        <w:rPr>
          <w:rFonts w:ascii="Times New Roman"/>
          <w:b w:val="false"/>
          <w:i w:val="false"/>
          <w:color w:val="000000"/>
          <w:sz w:val="28"/>
        </w:rPr>
        <w:t>
      Объем выпуска продукции субъектами МСБ составил 2 триллиона тенге, численность рабочей силы – 422,9 тысячи человек.</w:t>
      </w:r>
    </w:p>
    <w:bookmarkEnd w:id="31"/>
    <w:bookmarkStart w:name="z37" w:id="32"/>
    <w:p>
      <w:pPr>
        <w:spacing w:after="0"/>
        <w:ind w:left="0"/>
        <w:jc w:val="both"/>
      </w:pPr>
      <w:r>
        <w:rPr>
          <w:rFonts w:ascii="Times New Roman"/>
          <w:b w:val="false"/>
          <w:i w:val="false"/>
          <w:color w:val="000000"/>
          <w:sz w:val="28"/>
        </w:rPr>
        <w:t>
      За 2023 год по Карагандинской агломерации уровень безработицы составил 4,6 %, в том числе уровень молодежной безработицы – 4,4 %. Безработное население по итогам 2023 года составило 19406 человек.</w:t>
      </w:r>
    </w:p>
    <w:bookmarkEnd w:id="32"/>
    <w:p>
      <w:pPr>
        <w:spacing w:after="0"/>
        <w:ind w:left="0"/>
        <w:jc w:val="both"/>
      </w:pPr>
      <w:r>
        <w:rPr>
          <w:rFonts w:ascii="Times New Roman"/>
          <w:b/>
          <w:i w:val="false"/>
          <w:color w:val="000000"/>
          <w:sz w:val="28"/>
        </w:rPr>
        <w:t>Текущее социально-экономическое состояние территориальных единиц, входящих в состав Карагандинской агломерации</w:t>
      </w:r>
    </w:p>
    <w:bookmarkStart w:name="z39" w:id="33"/>
    <w:p>
      <w:pPr>
        <w:spacing w:after="0"/>
        <w:ind w:left="0"/>
        <w:jc w:val="both"/>
      </w:pPr>
      <w:r>
        <w:rPr>
          <w:rFonts w:ascii="Times New Roman"/>
          <w:b w:val="false"/>
          <w:i w:val="false"/>
          <w:color w:val="000000"/>
          <w:sz w:val="28"/>
        </w:rPr>
        <w:t xml:space="preserve">
      </w:t>
      </w:r>
      <w:r>
        <w:rPr>
          <w:rFonts w:ascii="Times New Roman"/>
          <w:b/>
          <w:i w:val="false"/>
          <w:color w:val="000000"/>
          <w:sz w:val="28"/>
        </w:rPr>
        <w:t>Город Караганда</w:t>
      </w:r>
    </w:p>
    <w:bookmarkEnd w:id="33"/>
    <w:bookmarkStart w:name="z40" w:id="34"/>
    <w:p>
      <w:pPr>
        <w:spacing w:after="0"/>
        <w:ind w:left="0"/>
        <w:jc w:val="both"/>
      </w:pPr>
      <w:r>
        <w:rPr>
          <w:rFonts w:ascii="Times New Roman"/>
          <w:b w:val="false"/>
          <w:i w:val="false"/>
          <w:color w:val="000000"/>
          <w:sz w:val="28"/>
        </w:rPr>
        <w:t>
      Территория города составляет 49,8 тысячи гектаров и включает в себя 2 района. Численность населения на 1 ноября 2024 года составляет 525,3 тысячи человек или 46,3 % от населения области, в сравнении с аналогичным периодом 2023 года (519,8 тысячи человек) увеличилась на 5449 человек.</w:t>
      </w:r>
    </w:p>
    <w:bookmarkEnd w:id="34"/>
    <w:bookmarkStart w:name="z41" w:id="35"/>
    <w:p>
      <w:pPr>
        <w:spacing w:after="0"/>
        <w:ind w:left="0"/>
        <w:jc w:val="both"/>
      </w:pPr>
      <w:r>
        <w:rPr>
          <w:rFonts w:ascii="Times New Roman"/>
          <w:b w:val="false"/>
          <w:i w:val="false"/>
          <w:color w:val="000000"/>
          <w:sz w:val="28"/>
        </w:rPr>
        <w:t xml:space="preserve">
      Социальная статистика: общий уровень безработицы в 2023 году составил 4,8 %, при этом было создано 6700 рабочих мест или 100 % к соответствующему периоду 2023 года </w:t>
      </w:r>
      <w:r>
        <w:rPr>
          <w:rFonts w:ascii="Times New Roman"/>
          <w:b w:val="false"/>
          <w:i/>
          <w:color w:val="000000"/>
          <w:sz w:val="28"/>
        </w:rPr>
        <w:t>(</w:t>
      </w:r>
      <w:r>
        <w:rPr>
          <w:rFonts w:ascii="Times New Roman"/>
          <w:b w:val="false"/>
          <w:i/>
          <w:color w:val="000000"/>
          <w:sz w:val="28"/>
        </w:rPr>
        <w:t>январь-ноябрь 2023</w:t>
      </w:r>
      <w:r>
        <w:rPr>
          <w:rFonts w:ascii="Times New Roman"/>
          <w:b w:val="false"/>
          <w:i w:val="false"/>
          <w:color w:val="000000"/>
          <w:sz w:val="28"/>
        </w:rPr>
        <w:t xml:space="preserve"> </w:t>
      </w:r>
      <w:r>
        <w:rPr>
          <w:rFonts w:ascii="Times New Roman"/>
          <w:b w:val="false"/>
          <w:i/>
          <w:color w:val="000000"/>
          <w:sz w:val="28"/>
        </w:rPr>
        <w:t>г</w:t>
      </w:r>
      <w:r>
        <w:rPr>
          <w:rFonts w:ascii="Times New Roman"/>
          <w:b w:val="false"/>
          <w:i/>
          <w:color w:val="000000"/>
          <w:sz w:val="28"/>
        </w:rPr>
        <w:t>ода</w:t>
      </w:r>
      <w:r>
        <w:rPr>
          <w:rFonts w:ascii="Times New Roman"/>
          <w:b w:val="false"/>
          <w:i/>
          <w:color w:val="000000"/>
          <w:sz w:val="28"/>
        </w:rPr>
        <w:t xml:space="preserve"> – 6698 чел.</w:t>
      </w:r>
      <w:r>
        <w:rPr>
          <w:rFonts w:ascii="Times New Roman"/>
          <w:b w:val="false"/>
          <w:i/>
          <w:color w:val="000000"/>
          <w:sz w:val="28"/>
        </w:rPr>
        <w:t>)</w:t>
      </w:r>
      <w:r>
        <w:rPr>
          <w:rFonts w:ascii="Times New Roman"/>
          <w:b w:val="false"/>
          <w:i w:val="false"/>
          <w:color w:val="000000"/>
          <w:sz w:val="28"/>
        </w:rPr>
        <w:t xml:space="preserve">. </w:t>
      </w:r>
    </w:p>
    <w:bookmarkEnd w:id="35"/>
    <w:bookmarkStart w:name="z42" w:id="36"/>
    <w:p>
      <w:pPr>
        <w:spacing w:after="0"/>
        <w:ind w:left="0"/>
        <w:jc w:val="both"/>
      </w:pPr>
      <w:r>
        <w:rPr>
          <w:rFonts w:ascii="Times New Roman"/>
          <w:b w:val="false"/>
          <w:i w:val="false"/>
          <w:color w:val="000000"/>
          <w:sz w:val="28"/>
        </w:rPr>
        <w:t>
      Среднемесячная заработная плата по итогам 3 квартала 2024 года составила 355,9 тысячи тенге. </w:t>
      </w:r>
    </w:p>
    <w:bookmarkEnd w:id="36"/>
    <w:bookmarkStart w:name="z43" w:id="37"/>
    <w:p>
      <w:pPr>
        <w:spacing w:after="0"/>
        <w:ind w:left="0"/>
        <w:jc w:val="both"/>
      </w:pPr>
      <w:r>
        <w:rPr>
          <w:rFonts w:ascii="Times New Roman"/>
          <w:b w:val="false"/>
          <w:i w:val="false"/>
          <w:color w:val="000000"/>
          <w:sz w:val="28"/>
        </w:rPr>
        <w:t>
      Промышленность: объем промышленного производства за январь-ноябрь 2024 года составил 773,2 миллиарда тенге, за аналогичный период 2023 года – 700,7 миллиарда тенге.</w:t>
      </w:r>
    </w:p>
    <w:bookmarkEnd w:id="37"/>
    <w:bookmarkStart w:name="z44" w:id="38"/>
    <w:p>
      <w:pPr>
        <w:spacing w:after="0"/>
        <w:ind w:left="0"/>
        <w:jc w:val="both"/>
      </w:pPr>
      <w:r>
        <w:rPr>
          <w:rFonts w:ascii="Times New Roman"/>
          <w:b w:val="false"/>
          <w:i w:val="false"/>
          <w:color w:val="000000"/>
          <w:sz w:val="28"/>
        </w:rPr>
        <w:t xml:space="preserve">
      В январе-ноябре 2024 года объемы инвестиций в основной капитал составили 255,8 миллиарда тенге, за аналогичный период 2023 года показатель достиг уровня 208 миллиардов тенге. </w:t>
      </w:r>
    </w:p>
    <w:bookmarkEnd w:id="38"/>
    <w:bookmarkStart w:name="z45" w:id="39"/>
    <w:p>
      <w:pPr>
        <w:spacing w:after="0"/>
        <w:ind w:left="0"/>
        <w:jc w:val="both"/>
      </w:pPr>
      <w:r>
        <w:rPr>
          <w:rFonts w:ascii="Times New Roman"/>
          <w:b w:val="false"/>
          <w:i w:val="false"/>
          <w:color w:val="000000"/>
          <w:sz w:val="28"/>
        </w:rPr>
        <w:t>
      Сельское хозяйство: за 11 месяцев 2024 года объем валовой продукции сельского хозяйства составил 14,1 миллиарда тенге, индекс физического объема валовой продукции сельского хозяйства – 104,3 %. Произведено 0,6 тысячи тонн мяса или 98,5 % к соответствующему периоду 2023 года, 1,7 тысячи тонн (101,3 %) молока, 2,6 миллиона штук яиц (101,2 %). Поголовье крупного рогатого скота увеличилось на 12,6 % и составило 2,1 тысячи голов, овец и коз на 116,5 % (3,7 тысячи голов), поголовье лошадей снизилось на 48,3 % (0,5 тысячи голов), поголовье птицы осталось на уровне аналогичного периода 2023 года (31,5 тысячи голов).</w:t>
      </w:r>
    </w:p>
    <w:bookmarkEnd w:id="39"/>
    <w:bookmarkStart w:name="z46" w:id="40"/>
    <w:p>
      <w:pPr>
        <w:spacing w:after="0"/>
        <w:ind w:left="0"/>
        <w:jc w:val="both"/>
      </w:pPr>
      <w:r>
        <w:rPr>
          <w:rFonts w:ascii="Times New Roman"/>
          <w:b w:val="false"/>
          <w:i w:val="false"/>
          <w:color w:val="000000"/>
          <w:sz w:val="28"/>
        </w:rPr>
        <w:t xml:space="preserve">
      Предпринимательство и бизнес: на 1 июля 2024 года количество действующих субъектов МСБ увеличилось на 2,3 %, составив 57092 единицы. Объем произведенной продукции и оказанных услуг снизился на 6,8 % и составил 831,5 миллиарда тенге, при этом платежи в бюджет составили 99,8 миллиарда тенге. </w:t>
      </w:r>
    </w:p>
    <w:bookmarkEnd w:id="40"/>
    <w:bookmarkStart w:name="z47" w:id="41"/>
    <w:p>
      <w:pPr>
        <w:spacing w:after="0"/>
        <w:ind w:left="0"/>
        <w:jc w:val="both"/>
      </w:pPr>
      <w:r>
        <w:rPr>
          <w:rFonts w:ascii="Times New Roman"/>
          <w:b w:val="false"/>
          <w:i w:val="false"/>
          <w:color w:val="000000"/>
          <w:sz w:val="28"/>
        </w:rPr>
        <w:t>
      Жилищно-коммунальное хозяйство: за 11 месяцев 2024 года объем строительных работ составил 162,7 миллиарда тенге (11 месяцев 2023 года – 78 миллиардов тенге), в том числе введено в эксплуатацию 360,2 тысячи квадратных метров жилья (11 месяцев 2023 года – 329,2 тысячи квадратных метров жилья).</w:t>
      </w:r>
    </w:p>
    <w:bookmarkEnd w:id="41"/>
    <w:bookmarkStart w:name="z48" w:id="42"/>
    <w:p>
      <w:pPr>
        <w:spacing w:after="0"/>
        <w:ind w:left="0"/>
        <w:jc w:val="both"/>
      </w:pPr>
      <w:r>
        <w:rPr>
          <w:rFonts w:ascii="Times New Roman"/>
          <w:b w:val="false"/>
          <w:i w:val="false"/>
          <w:color w:val="000000"/>
          <w:sz w:val="28"/>
        </w:rPr>
        <w:t>
      Образование: по состоянию на 1 декабря 2024 года дошкольным образованием охвачено 17865 детей. Охват детей детским дошкольным образованием в возрасте от 2 до 6 лет – 84,5 %.</w:t>
      </w:r>
    </w:p>
    <w:bookmarkEnd w:id="42"/>
    <w:bookmarkStart w:name="z49" w:id="43"/>
    <w:p>
      <w:pPr>
        <w:spacing w:after="0"/>
        <w:ind w:left="0"/>
        <w:jc w:val="both"/>
      </w:pPr>
      <w:r>
        <w:rPr>
          <w:rFonts w:ascii="Times New Roman"/>
          <w:b w:val="false"/>
          <w:i w:val="false"/>
          <w:color w:val="000000"/>
          <w:sz w:val="28"/>
        </w:rPr>
        <w:t>
      Также в текущем году действует 82 школы, в учреждениях среднего образования 75619 учащихся. Обеспеченность компьютерной техникой в среднем составляет 5,2 ученика на 1 компьютер.</w:t>
      </w:r>
    </w:p>
    <w:bookmarkEnd w:id="43"/>
    <w:bookmarkStart w:name="z50" w:id="44"/>
    <w:p>
      <w:pPr>
        <w:spacing w:after="0"/>
        <w:ind w:left="0"/>
        <w:jc w:val="both"/>
      </w:pPr>
      <w:r>
        <w:rPr>
          <w:rFonts w:ascii="Times New Roman"/>
          <w:b w:val="false"/>
          <w:i w:val="false"/>
          <w:color w:val="000000"/>
          <w:sz w:val="28"/>
        </w:rPr>
        <w:t>
      Здравоохранение: медицинскую помощь населению города оказывает 114 медицинских учреждений, в том числе 2 диспансера, 25 стационаров, 10 стоматологических поликлиник, 19 поликлиник, 43 консультативно-диагностические поликлиники и т.д. По состоянию на октябрь 2024 года число врачей, работающих в больницах, составило 2704 человека. Обеспеченность врачами на 10000 населения составляет 51,7 человек.</w:t>
      </w:r>
    </w:p>
    <w:bookmarkEnd w:id="44"/>
    <w:bookmarkStart w:name="z51" w:id="45"/>
    <w:p>
      <w:pPr>
        <w:spacing w:after="0"/>
        <w:ind w:left="0"/>
        <w:jc w:val="both"/>
      </w:pPr>
      <w:r>
        <w:rPr>
          <w:rFonts w:ascii="Times New Roman"/>
          <w:b w:val="false"/>
          <w:i w:val="false"/>
          <w:color w:val="000000"/>
          <w:sz w:val="28"/>
        </w:rPr>
        <w:t>
      Общественная безопасность: за 11 месяцев 2024 года зарегистрировано 3939 преступлений, со снижением на 23,4 % по сравнению с аналогичным периодом 2023 года. Уровень раскрываемости преступлений увеличился и составил 52 % (в 2023 году – 25,2 %).</w:t>
      </w:r>
    </w:p>
    <w:bookmarkEnd w:id="45"/>
    <w:bookmarkStart w:name="z52" w:id="46"/>
    <w:p>
      <w:pPr>
        <w:spacing w:after="0"/>
        <w:ind w:left="0"/>
        <w:jc w:val="both"/>
      </w:pPr>
      <w:r>
        <w:rPr>
          <w:rFonts w:ascii="Times New Roman"/>
          <w:b w:val="false"/>
          <w:i w:val="false"/>
          <w:color w:val="000000"/>
          <w:sz w:val="28"/>
        </w:rPr>
        <w:t>
      Количество дорожно-транспортных происшествий – 679, в которых погибло 11 человек.</w:t>
      </w:r>
    </w:p>
    <w:bookmarkEnd w:id="46"/>
    <w:bookmarkStart w:name="z53" w:id="47"/>
    <w:p>
      <w:pPr>
        <w:spacing w:after="0"/>
        <w:ind w:left="0"/>
        <w:jc w:val="both"/>
      </w:pPr>
      <w:r>
        <w:rPr>
          <w:rFonts w:ascii="Times New Roman"/>
          <w:b w:val="false"/>
          <w:i w:val="false"/>
          <w:color w:val="000000"/>
          <w:sz w:val="28"/>
        </w:rPr>
        <w:t xml:space="preserve">
      </w:t>
      </w:r>
      <w:r>
        <w:rPr>
          <w:rFonts w:ascii="Times New Roman"/>
          <w:b/>
          <w:i w:val="false"/>
          <w:color w:val="000000"/>
          <w:sz w:val="28"/>
        </w:rPr>
        <w:t>Город Темиртау</w:t>
      </w:r>
    </w:p>
    <w:bookmarkEnd w:id="47"/>
    <w:bookmarkStart w:name="z54" w:id="48"/>
    <w:p>
      <w:pPr>
        <w:spacing w:after="0"/>
        <w:ind w:left="0"/>
        <w:jc w:val="both"/>
      </w:pPr>
      <w:r>
        <w:rPr>
          <w:rFonts w:ascii="Times New Roman"/>
          <w:b w:val="false"/>
          <w:i w:val="false"/>
          <w:color w:val="000000"/>
          <w:sz w:val="28"/>
        </w:rPr>
        <w:t>
      Город образован в 1945 году, территория составляет 31,1 тысячи гектаров, в административное подчинение города Темиртау входит поселок Актау. Численность населения на 1 ноября 2024 года составляет 176709 человек, в сравнении с аналогичным периодом 2023 года (177256 человек) уменьшилась на 547 человек.</w:t>
      </w:r>
    </w:p>
    <w:bookmarkEnd w:id="48"/>
    <w:bookmarkStart w:name="z55" w:id="49"/>
    <w:p>
      <w:pPr>
        <w:spacing w:after="0"/>
        <w:ind w:left="0"/>
        <w:jc w:val="both"/>
      </w:pPr>
      <w:r>
        <w:rPr>
          <w:rFonts w:ascii="Times New Roman"/>
          <w:b w:val="false"/>
          <w:i w:val="false"/>
          <w:color w:val="000000"/>
          <w:sz w:val="28"/>
        </w:rPr>
        <w:t>
      Социальная статистика: общий уровень безработицы в 2023 году составил 3,9 %, создано 2574 новых рабочих места, что на 9,2 % больше чем в 2023 году (2357 рабочих мест).</w:t>
      </w:r>
    </w:p>
    <w:bookmarkEnd w:id="49"/>
    <w:bookmarkStart w:name="z56" w:id="50"/>
    <w:p>
      <w:pPr>
        <w:spacing w:after="0"/>
        <w:ind w:left="0"/>
        <w:jc w:val="both"/>
      </w:pPr>
      <w:r>
        <w:rPr>
          <w:rFonts w:ascii="Times New Roman"/>
          <w:b w:val="false"/>
          <w:i w:val="false"/>
          <w:color w:val="000000"/>
          <w:sz w:val="28"/>
        </w:rPr>
        <w:t>
      Промышленность. За 11 месяцев 2024 года объем производства промышленной продукции составил 1 триллион тенге (11 месяцев 2023 года – 0,9 триллиона тенге), ИФО – 114 %.</w:t>
      </w:r>
    </w:p>
    <w:bookmarkEnd w:id="50"/>
    <w:bookmarkStart w:name="z57" w:id="51"/>
    <w:p>
      <w:pPr>
        <w:spacing w:after="0"/>
        <w:ind w:left="0"/>
        <w:jc w:val="both"/>
      </w:pPr>
      <w:r>
        <w:rPr>
          <w:rFonts w:ascii="Times New Roman"/>
          <w:b w:val="false"/>
          <w:i w:val="false"/>
          <w:color w:val="000000"/>
          <w:sz w:val="28"/>
        </w:rPr>
        <w:t xml:space="preserve">
      Инвестиции в основной капитал. В январе-ноябре 2024 года вложено инвестиций в основной капитал 261,2 миллиарда тенге (11 месяцев 2023 года – 62,3 миллиарда тенге), ИФО – 412,8 %. </w:t>
      </w:r>
    </w:p>
    <w:bookmarkEnd w:id="51"/>
    <w:bookmarkStart w:name="z58" w:id="52"/>
    <w:p>
      <w:pPr>
        <w:spacing w:after="0"/>
        <w:ind w:left="0"/>
        <w:jc w:val="both"/>
      </w:pPr>
      <w:r>
        <w:rPr>
          <w:rFonts w:ascii="Times New Roman"/>
          <w:b w:val="false"/>
          <w:i w:val="false"/>
          <w:color w:val="000000"/>
          <w:sz w:val="28"/>
        </w:rPr>
        <w:t>
      Сельское хозяйство: за 11 месяцев 2024 года объем валовой продукции сельского хозяйства составил 7,5 миллиарда тенге, индекс физического объема валовой продукции сельского хозяйства – 100,9 %. Произведено 0,2 тысячи тонн мяса или 100,7 % к соответствующему периоду 2023 года, 1,3 тысячи тонн (99,4 %) молока, 0,3 миллиона штук яиц (78,9 %). Поголовье овец и коз увеличилось на 11,5 % и составило 2,7 тысячи голов, лошадей на 27,5 % (0,3 тысячи голов), поголовье крупного рогатого скота снизилось на 17,1 % (0,5 тысячи голов), поголовье птицы на 54,6 % (1,4 тысячи голов).</w:t>
      </w:r>
    </w:p>
    <w:bookmarkEnd w:id="52"/>
    <w:p>
      <w:pPr>
        <w:spacing w:after="0"/>
        <w:ind w:left="0"/>
        <w:jc w:val="both"/>
      </w:pPr>
      <w:bookmarkStart w:name="z59" w:id="53"/>
      <w:r>
        <w:rPr>
          <w:rFonts w:ascii="Times New Roman"/>
          <w:b w:val="false"/>
          <w:i w:val="false"/>
          <w:color w:val="000000"/>
          <w:sz w:val="28"/>
        </w:rPr>
        <w:t xml:space="preserve">
      Предпринимательство и бизнес: на 1 июля 2024 года количество действующих субъектов МСБ увеличилось на 2,1 %, составив 11654 единицы. Объем произведенной продукции и оказанных услуг увеличился на 3,7 % и составил </w:t>
      </w:r>
    </w:p>
    <w:bookmarkEnd w:id="53"/>
    <w:p>
      <w:pPr>
        <w:spacing w:after="0"/>
        <w:ind w:left="0"/>
        <w:jc w:val="both"/>
      </w:pPr>
      <w:r>
        <w:rPr>
          <w:rFonts w:ascii="Times New Roman"/>
          <w:b w:val="false"/>
          <w:i w:val="false"/>
          <w:color w:val="000000"/>
          <w:sz w:val="28"/>
        </w:rPr>
        <w:t>144,5 миллиарда тенге, при этом платежи в бюджет составили 34,2 миллиарда тенге.</w:t>
      </w:r>
    </w:p>
    <w:bookmarkStart w:name="z60" w:id="54"/>
    <w:p>
      <w:pPr>
        <w:spacing w:after="0"/>
        <w:ind w:left="0"/>
        <w:jc w:val="both"/>
      </w:pPr>
      <w:r>
        <w:rPr>
          <w:rFonts w:ascii="Times New Roman"/>
          <w:b w:val="false"/>
          <w:i w:val="false"/>
          <w:color w:val="000000"/>
          <w:sz w:val="28"/>
        </w:rPr>
        <w:t>
      Жилищно-коммунальное хозяйство: за 11 месяцев 2024 года объем строительных работ составил 54,6 миллиарда тенге (11 месяцев 2023 года – 46 миллиардов тенге), в том числе введено в эксплуатацию 13,7 тысячи квадратных метров жилья (11 месяцев 2023 года – 9,4 тысячи квадратных метров жилья).</w:t>
      </w:r>
    </w:p>
    <w:bookmarkEnd w:id="54"/>
    <w:bookmarkStart w:name="z61" w:id="55"/>
    <w:p>
      <w:pPr>
        <w:spacing w:after="0"/>
        <w:ind w:left="0"/>
        <w:jc w:val="both"/>
      </w:pPr>
      <w:r>
        <w:rPr>
          <w:rFonts w:ascii="Times New Roman"/>
          <w:b w:val="false"/>
          <w:i w:val="false"/>
          <w:color w:val="000000"/>
          <w:sz w:val="28"/>
        </w:rPr>
        <w:t>
      Здравоохранение: коэффициент рождаемости снижен на 23,6 % (январь-ноябрь 2023 года – 12,8 случая на 1000 чел. населения) и составил 9,77. Коэффициент смертности уменьшился на 18,8 % (январь-октябрь 2023 года – 10,02 случая, январь-ноябрь 2024 года – 9,14 случая на 1000 чел. населения).</w:t>
      </w:r>
    </w:p>
    <w:bookmarkEnd w:id="55"/>
    <w:bookmarkStart w:name="z62" w:id="56"/>
    <w:p>
      <w:pPr>
        <w:spacing w:after="0"/>
        <w:ind w:left="0"/>
        <w:jc w:val="both"/>
      </w:pPr>
      <w:r>
        <w:rPr>
          <w:rFonts w:ascii="Times New Roman"/>
          <w:b w:val="false"/>
          <w:i w:val="false"/>
          <w:color w:val="000000"/>
          <w:sz w:val="28"/>
        </w:rPr>
        <w:t>
      Образование: общее количество детей дошкольного возраста (от 1 до 6 лет) составило 9184. Охвачено детей дошкольным образованием – 5968 или 65 %. В школах обучаются 23778 учащихся. Численность компьютеров – 7290 единиц, обеспеченность компьютерной техникой в среднем составляет 3 ученика на 1 компьютер.</w:t>
      </w:r>
    </w:p>
    <w:bookmarkEnd w:id="56"/>
    <w:bookmarkStart w:name="z63" w:id="57"/>
    <w:p>
      <w:pPr>
        <w:spacing w:after="0"/>
        <w:ind w:left="0"/>
        <w:jc w:val="both"/>
      </w:pPr>
      <w:r>
        <w:rPr>
          <w:rFonts w:ascii="Times New Roman"/>
          <w:b w:val="false"/>
          <w:i w:val="false"/>
          <w:color w:val="000000"/>
          <w:sz w:val="28"/>
        </w:rPr>
        <w:t>
      Общественная безопасность: за 11 месяцев 2024 года зарегистрировано 870 преступлений, со снижением на 8 % по сравнению с аналогичным периодом 2023 года. Уровень раскрываемости преступлений увеличился и составил 53,1 % (в 2023 году – 43,8 %).</w:t>
      </w:r>
    </w:p>
    <w:bookmarkEnd w:id="57"/>
    <w:bookmarkStart w:name="z64" w:id="58"/>
    <w:p>
      <w:pPr>
        <w:spacing w:after="0"/>
        <w:ind w:left="0"/>
        <w:jc w:val="both"/>
      </w:pPr>
      <w:r>
        <w:rPr>
          <w:rFonts w:ascii="Times New Roman"/>
          <w:b w:val="false"/>
          <w:i w:val="false"/>
          <w:color w:val="000000"/>
          <w:sz w:val="28"/>
        </w:rPr>
        <w:t>
      Количество дорожно-транспортных происшествий – 190, в которых погибло 7 человек.</w:t>
      </w:r>
    </w:p>
    <w:bookmarkEnd w:id="58"/>
    <w:bookmarkStart w:name="z65" w:id="59"/>
    <w:p>
      <w:pPr>
        <w:spacing w:after="0"/>
        <w:ind w:left="0"/>
        <w:jc w:val="both"/>
      </w:pPr>
      <w:r>
        <w:rPr>
          <w:rFonts w:ascii="Times New Roman"/>
          <w:b w:val="false"/>
          <w:i w:val="false"/>
          <w:color w:val="000000"/>
          <w:sz w:val="28"/>
        </w:rPr>
        <w:t xml:space="preserve">
      </w:t>
      </w:r>
      <w:r>
        <w:rPr>
          <w:rFonts w:ascii="Times New Roman"/>
          <w:b/>
          <w:i w:val="false"/>
          <w:color w:val="000000"/>
          <w:sz w:val="28"/>
        </w:rPr>
        <w:t>Город Сарань</w:t>
      </w:r>
    </w:p>
    <w:bookmarkEnd w:id="59"/>
    <w:bookmarkStart w:name="z66" w:id="60"/>
    <w:p>
      <w:pPr>
        <w:spacing w:after="0"/>
        <w:ind w:left="0"/>
        <w:jc w:val="both"/>
      </w:pPr>
      <w:r>
        <w:rPr>
          <w:rFonts w:ascii="Times New Roman"/>
          <w:b w:val="false"/>
          <w:i w:val="false"/>
          <w:color w:val="000000"/>
          <w:sz w:val="28"/>
        </w:rPr>
        <w:t>
      Территория города составляет 16,1 тысячи гектаров и включает в себя 1 город, 1 поселок Актас. Численность населения на 1 ноября 2024 года составила 43535 человек или 3,8 % от населения области, в сравнении с аналогичным периодом 2023 года (43776 человек) уменьшилась на 244 человека.</w:t>
      </w:r>
    </w:p>
    <w:bookmarkEnd w:id="60"/>
    <w:bookmarkStart w:name="z67" w:id="61"/>
    <w:p>
      <w:pPr>
        <w:spacing w:after="0"/>
        <w:ind w:left="0"/>
        <w:jc w:val="both"/>
      </w:pPr>
      <w:r>
        <w:rPr>
          <w:rFonts w:ascii="Times New Roman"/>
          <w:b w:val="false"/>
          <w:i w:val="false"/>
          <w:color w:val="000000"/>
          <w:sz w:val="28"/>
        </w:rPr>
        <w:t>
      Социальная статистика: за январь-ноябрь 2024 года было создано 1353 новое рабочее место, что на 6,4 % меньше аналогичного периода 2023 года. Среднемесячная заработная плата по итогам 3 квартала 2024 года составила 454,3 тысячи тенге.</w:t>
      </w:r>
    </w:p>
    <w:bookmarkEnd w:id="61"/>
    <w:bookmarkStart w:name="z68" w:id="62"/>
    <w:p>
      <w:pPr>
        <w:spacing w:after="0"/>
        <w:ind w:left="0"/>
        <w:jc w:val="both"/>
      </w:pPr>
      <w:r>
        <w:rPr>
          <w:rFonts w:ascii="Times New Roman"/>
          <w:b w:val="false"/>
          <w:i w:val="false"/>
          <w:color w:val="000000"/>
          <w:sz w:val="28"/>
        </w:rPr>
        <w:t xml:space="preserve">
      Промышленность: объем промышленного производства за 11 месяцев 2024 года составил 165,9 миллиарда тенге, за аналогичный период 2023 года – 146,9 миллиарда тенге. </w:t>
      </w:r>
    </w:p>
    <w:bookmarkEnd w:id="62"/>
    <w:bookmarkStart w:name="z69" w:id="63"/>
    <w:p>
      <w:pPr>
        <w:spacing w:after="0"/>
        <w:ind w:left="0"/>
        <w:jc w:val="both"/>
      </w:pPr>
      <w:r>
        <w:rPr>
          <w:rFonts w:ascii="Times New Roman"/>
          <w:b w:val="false"/>
          <w:i w:val="false"/>
          <w:color w:val="000000"/>
          <w:sz w:val="28"/>
        </w:rPr>
        <w:t>
      В январе-ноябре 2024 года объемы инвестиций в основной капитал составили 83,8 миллиарда тенге, за аналогичный период 2023 года показатель достиг уровня 102,4 миллиарда тенге.</w:t>
      </w:r>
    </w:p>
    <w:bookmarkEnd w:id="63"/>
    <w:bookmarkStart w:name="z70" w:id="64"/>
    <w:p>
      <w:pPr>
        <w:spacing w:after="0"/>
        <w:ind w:left="0"/>
        <w:jc w:val="both"/>
      </w:pPr>
      <w:r>
        <w:rPr>
          <w:rFonts w:ascii="Times New Roman"/>
          <w:b w:val="false"/>
          <w:i w:val="false"/>
          <w:color w:val="000000"/>
          <w:sz w:val="28"/>
        </w:rPr>
        <w:t>
      Сельское хозяйство: за 11 месяцев 2024 года объем валовой продукции сельского хозяйства составил 2,8 миллиарда тенге, индекс физического объема валовой продукции сельского хозяйства – 93,2 %. Произведено 0,2 тысячи тонн мяса или 80,1 % к соответствующему периоду 2023 года, 0,7 тысячи тонн (72 %) молока, 0,9 миллиона штук яиц (102,7 %). Поголовье птицы увеличилось на 8,9 % и составило 8,9 тысячи голов, поголовье крупного рогатого скота снизилось на 8,5 % (1 тысяча голов), лошадей на 25,2 % (0,4 тысячи голов), овец и коз на 7,7 % (2,4 тысячи голов).</w:t>
      </w:r>
    </w:p>
    <w:bookmarkEnd w:id="64"/>
    <w:bookmarkStart w:name="z71" w:id="65"/>
    <w:p>
      <w:pPr>
        <w:spacing w:after="0"/>
        <w:ind w:left="0"/>
        <w:jc w:val="both"/>
      </w:pPr>
      <w:r>
        <w:rPr>
          <w:rFonts w:ascii="Times New Roman"/>
          <w:b w:val="false"/>
          <w:i w:val="false"/>
          <w:color w:val="000000"/>
          <w:sz w:val="28"/>
        </w:rPr>
        <w:t>
      Предпринимательство и бизнес: на 1 июля 2024 года количество действующих субъектов МСБ увеличилось на 2 %, составив 2801 единицу. Объем произведенной продукции и оказанных услуг снизился на 9,4 % и составил 30,6 миллиарда тенге, при этом платежи в бюджет составили 6,4 миллиарда тенге.</w:t>
      </w:r>
    </w:p>
    <w:bookmarkEnd w:id="65"/>
    <w:bookmarkStart w:name="z72" w:id="66"/>
    <w:p>
      <w:pPr>
        <w:spacing w:after="0"/>
        <w:ind w:left="0"/>
        <w:jc w:val="both"/>
      </w:pPr>
      <w:r>
        <w:rPr>
          <w:rFonts w:ascii="Times New Roman"/>
          <w:b w:val="false"/>
          <w:i w:val="false"/>
          <w:color w:val="000000"/>
          <w:sz w:val="28"/>
        </w:rPr>
        <w:t>
      Жилищно-коммунальное хозяйство: за 11 месяцев 2024 года объем строительных работ составил 29,4 миллиарда тенге (11 месяцев 2023 года – 26,7 миллиарда тенге), в том числе введено в эксплуатацию 8,3 тысячи квадратных метров жилья (11 месяцев 2023 года – 2,2 тысячи квадратных метров жилья).</w:t>
      </w:r>
    </w:p>
    <w:bookmarkEnd w:id="66"/>
    <w:bookmarkStart w:name="z73" w:id="67"/>
    <w:p>
      <w:pPr>
        <w:spacing w:after="0"/>
        <w:ind w:left="0"/>
        <w:jc w:val="both"/>
      </w:pPr>
      <w:r>
        <w:rPr>
          <w:rFonts w:ascii="Times New Roman"/>
          <w:b w:val="false"/>
          <w:i w:val="false"/>
          <w:color w:val="000000"/>
          <w:sz w:val="28"/>
        </w:rPr>
        <w:t>
      Образование: действует 8 детских садов и 2 мини-центра, всего дошкольным образованием охвачено 1657 детей. Охват детей детским дошкольным образованием в возрасте от 3 до 6 лет – 100 %.</w:t>
      </w:r>
    </w:p>
    <w:bookmarkEnd w:id="67"/>
    <w:bookmarkStart w:name="z74" w:id="68"/>
    <w:p>
      <w:pPr>
        <w:spacing w:after="0"/>
        <w:ind w:left="0"/>
        <w:jc w:val="both"/>
      </w:pPr>
      <w:r>
        <w:rPr>
          <w:rFonts w:ascii="Times New Roman"/>
          <w:b w:val="false"/>
          <w:i w:val="false"/>
          <w:color w:val="000000"/>
          <w:sz w:val="28"/>
        </w:rPr>
        <w:t>
      В 8 школах обучаются 5722 учащихся. Обеспеченность компьютерной техникой в среднем составляет 3,5 ученика на 1 компьютер.</w:t>
      </w:r>
    </w:p>
    <w:bookmarkEnd w:id="68"/>
    <w:bookmarkStart w:name="z75" w:id="69"/>
    <w:p>
      <w:pPr>
        <w:spacing w:after="0"/>
        <w:ind w:left="0"/>
        <w:jc w:val="both"/>
      </w:pPr>
      <w:r>
        <w:rPr>
          <w:rFonts w:ascii="Times New Roman"/>
          <w:b w:val="false"/>
          <w:i w:val="false"/>
          <w:color w:val="000000"/>
          <w:sz w:val="28"/>
        </w:rPr>
        <w:t>
      Здравоохранение: медицинскую помощь населению города оказывает 1 медицинское учреждение. По состоянию на 1 декабря 2024 года число врачей, работающих в больнице, составило 122 человека. Обеспеченность врачами на 10000 населения составляет 28 человек.</w:t>
      </w:r>
    </w:p>
    <w:bookmarkEnd w:id="69"/>
    <w:bookmarkStart w:name="z76" w:id="70"/>
    <w:p>
      <w:pPr>
        <w:spacing w:after="0"/>
        <w:ind w:left="0"/>
        <w:jc w:val="both"/>
      </w:pPr>
      <w:r>
        <w:rPr>
          <w:rFonts w:ascii="Times New Roman"/>
          <w:b w:val="false"/>
          <w:i w:val="false"/>
          <w:color w:val="000000"/>
          <w:sz w:val="28"/>
        </w:rPr>
        <w:t>
      Общественная безопасность: за 11 месяцев 2024 года зарегистрировано 161 преступление, со снижением на 26,8 % по сравнению с аналогичным периодом 2023 года. Уровень раскрываемости преступлений увеличился и составил 54,3 % (в 2023 году – 47,6 %).</w:t>
      </w:r>
    </w:p>
    <w:bookmarkEnd w:id="70"/>
    <w:bookmarkStart w:name="z77" w:id="71"/>
    <w:p>
      <w:pPr>
        <w:spacing w:after="0"/>
        <w:ind w:left="0"/>
        <w:jc w:val="both"/>
      </w:pPr>
      <w:r>
        <w:rPr>
          <w:rFonts w:ascii="Times New Roman"/>
          <w:b w:val="false"/>
          <w:i w:val="false"/>
          <w:color w:val="000000"/>
          <w:sz w:val="28"/>
        </w:rPr>
        <w:t>
      Количество дорожно-транспортных происшествий – 52, в которых погибло 3 человека.</w:t>
      </w:r>
    </w:p>
    <w:bookmarkEnd w:id="71"/>
    <w:bookmarkStart w:name="z78" w:id="72"/>
    <w:p>
      <w:pPr>
        <w:spacing w:after="0"/>
        <w:ind w:left="0"/>
        <w:jc w:val="both"/>
      </w:pPr>
      <w:r>
        <w:rPr>
          <w:rFonts w:ascii="Times New Roman"/>
          <w:b w:val="false"/>
          <w:i w:val="false"/>
          <w:color w:val="000000"/>
          <w:sz w:val="28"/>
        </w:rPr>
        <w:t xml:space="preserve">
      </w:t>
      </w:r>
      <w:r>
        <w:rPr>
          <w:rFonts w:ascii="Times New Roman"/>
          <w:b/>
          <w:i w:val="false"/>
          <w:color w:val="000000"/>
          <w:sz w:val="28"/>
        </w:rPr>
        <w:t>Город Шахтинск</w:t>
      </w:r>
    </w:p>
    <w:bookmarkEnd w:id="72"/>
    <w:bookmarkStart w:name="z79" w:id="73"/>
    <w:p>
      <w:pPr>
        <w:spacing w:after="0"/>
        <w:ind w:left="0"/>
        <w:jc w:val="both"/>
      </w:pPr>
      <w:r>
        <w:rPr>
          <w:rFonts w:ascii="Times New Roman"/>
          <w:b w:val="false"/>
          <w:i w:val="false"/>
          <w:color w:val="000000"/>
          <w:sz w:val="28"/>
        </w:rPr>
        <w:t>
      Территория города составляет 23,6 тысячи гектаров и включает в себя один город, четыре поселка. Численность населения на 1 ноября 2024 года составила 57696 человек или 5 % от населения области, в сравнении с аналогичным периодом 2023 года (58290 человек) уменьшилась на 594 человека.</w:t>
      </w:r>
    </w:p>
    <w:bookmarkEnd w:id="73"/>
    <w:bookmarkStart w:name="z80" w:id="74"/>
    <w:p>
      <w:pPr>
        <w:spacing w:after="0"/>
        <w:ind w:left="0"/>
        <w:jc w:val="both"/>
      </w:pPr>
      <w:r>
        <w:rPr>
          <w:rFonts w:ascii="Times New Roman"/>
          <w:b w:val="false"/>
          <w:i w:val="false"/>
          <w:color w:val="000000"/>
          <w:sz w:val="28"/>
        </w:rPr>
        <w:t>
      Социальная статистика: общий уровень безработицы в 2023 году составляет 4,1 %, при этом было создано 1485 новых рабочих мест или 122,5 % к 2023 году (1212 рабочих мест). Среднемесячная заработная плата по итогам 3 квартала 2024 года составила 485,9 тысячи тенге.</w:t>
      </w:r>
    </w:p>
    <w:bookmarkEnd w:id="74"/>
    <w:bookmarkStart w:name="z81" w:id="75"/>
    <w:p>
      <w:pPr>
        <w:spacing w:after="0"/>
        <w:ind w:left="0"/>
        <w:jc w:val="both"/>
      </w:pPr>
      <w:r>
        <w:rPr>
          <w:rFonts w:ascii="Times New Roman"/>
          <w:b w:val="false"/>
          <w:i w:val="false"/>
          <w:color w:val="000000"/>
          <w:sz w:val="28"/>
        </w:rPr>
        <w:t xml:space="preserve">
      Промышленность: объем промышленного производства за 11 месяцев 2024 года составил 19,3 миллиарда тенге, за аналогичный период 2023 года – 8,9 миллиарда тенге. </w:t>
      </w:r>
    </w:p>
    <w:bookmarkEnd w:id="75"/>
    <w:bookmarkStart w:name="z82" w:id="76"/>
    <w:p>
      <w:pPr>
        <w:spacing w:after="0"/>
        <w:ind w:left="0"/>
        <w:jc w:val="both"/>
      </w:pPr>
      <w:r>
        <w:rPr>
          <w:rFonts w:ascii="Times New Roman"/>
          <w:b w:val="false"/>
          <w:i w:val="false"/>
          <w:color w:val="000000"/>
          <w:sz w:val="28"/>
        </w:rPr>
        <w:t>
      За январь-ноябрь 2024 года объемы инвестиций в основной капитал составили 92,9 миллиарда тенге. За аналогичный период 2023 года показатель достиг уровня 3,2 миллиарда тенге.</w:t>
      </w:r>
    </w:p>
    <w:bookmarkEnd w:id="76"/>
    <w:bookmarkStart w:name="z83" w:id="77"/>
    <w:p>
      <w:pPr>
        <w:spacing w:after="0"/>
        <w:ind w:left="0"/>
        <w:jc w:val="both"/>
      </w:pPr>
      <w:r>
        <w:rPr>
          <w:rFonts w:ascii="Times New Roman"/>
          <w:b w:val="false"/>
          <w:i w:val="false"/>
          <w:color w:val="000000"/>
          <w:sz w:val="28"/>
        </w:rPr>
        <w:t>
      Сельское хозяйство: за 11 месяцев 2024 года объем валовой продукции сельского хозяйства составил 5,1 миллиарда тенге, индекс физического объема валовой продукции сельского хозяйства – 102,7 %. Произведено 0,4 тысячи тонн мяса или 101,5 % к соответствующему периоду 2023 года, 1,1 тысячи тонн (108,2 %) молока, 1 миллион штук яиц (99,3 %). Поголовье крупного рогатого скота увеличилось на 15,9 % и составило 1,3 тысячи голов, поголовье лошадей снизилось на 1,6 % (1,1 тысячи голов), птицы на 16,2 % (7,3 тысячи голов), овец и коз на 5,9 % (3,5 тысячи голов).</w:t>
      </w:r>
    </w:p>
    <w:bookmarkEnd w:id="77"/>
    <w:p>
      <w:pPr>
        <w:spacing w:after="0"/>
        <w:ind w:left="0"/>
        <w:jc w:val="both"/>
      </w:pPr>
      <w:bookmarkStart w:name="z84" w:id="78"/>
      <w:r>
        <w:rPr>
          <w:rFonts w:ascii="Times New Roman"/>
          <w:b w:val="false"/>
          <w:i w:val="false"/>
          <w:color w:val="000000"/>
          <w:sz w:val="28"/>
        </w:rPr>
        <w:t xml:space="preserve">
      Предпринимательство и бизнес: на 1 июля 2024 года количество действующих субъектов МСБ увеличилось на 0,9 %, составив 2788 единиц. Объем произведенной продукции и оказанных услуг увеличился на 25,3 % и составил </w:t>
      </w:r>
    </w:p>
    <w:bookmarkEnd w:id="78"/>
    <w:p>
      <w:pPr>
        <w:spacing w:after="0"/>
        <w:ind w:left="0"/>
        <w:jc w:val="both"/>
      </w:pPr>
      <w:r>
        <w:rPr>
          <w:rFonts w:ascii="Times New Roman"/>
          <w:b w:val="false"/>
          <w:i w:val="false"/>
          <w:color w:val="000000"/>
          <w:sz w:val="28"/>
        </w:rPr>
        <w:t>14,7 миллиарда тенге, при этом платежи в бюджет составили 3,2 миллиарда тенге.</w:t>
      </w:r>
    </w:p>
    <w:bookmarkStart w:name="z85" w:id="79"/>
    <w:p>
      <w:pPr>
        <w:spacing w:after="0"/>
        <w:ind w:left="0"/>
        <w:jc w:val="both"/>
      </w:pPr>
      <w:r>
        <w:rPr>
          <w:rFonts w:ascii="Times New Roman"/>
          <w:b w:val="false"/>
          <w:i w:val="false"/>
          <w:color w:val="000000"/>
          <w:sz w:val="28"/>
        </w:rPr>
        <w:t>
      Жилищно-коммунальное хозяйство: за 11 месяцев 2024 года объем строительных работ составил 13,2 миллиарда тенге (11 месяцев 2023 года – 13,3 миллиарда тенге), в том числе введено в эксплуатацию 1,9 тысячи квадратных метров жилья (11 месяцев 2023 года – 5,3 тысячи квадратных метров жилья).</w:t>
      </w:r>
    </w:p>
    <w:bookmarkEnd w:id="79"/>
    <w:bookmarkStart w:name="z86" w:id="80"/>
    <w:p>
      <w:pPr>
        <w:spacing w:after="0"/>
        <w:ind w:left="0"/>
        <w:jc w:val="both"/>
      </w:pPr>
      <w:r>
        <w:rPr>
          <w:rFonts w:ascii="Times New Roman"/>
          <w:b w:val="false"/>
          <w:i w:val="false"/>
          <w:color w:val="000000"/>
          <w:sz w:val="28"/>
        </w:rPr>
        <w:t>
      Образование: по состоянию на 1 января 2024 года действует 14 детских садов (в том числе 4 частных) и 2 мини-центра, всего дошкольным образованием охвачено 2289 детей. Охват детей детским дошкольным образованием в возрасте от 3 до 6 лет – 100 %.</w:t>
      </w:r>
    </w:p>
    <w:bookmarkEnd w:id="80"/>
    <w:bookmarkStart w:name="z87" w:id="81"/>
    <w:p>
      <w:pPr>
        <w:spacing w:after="0"/>
        <w:ind w:left="0"/>
        <w:jc w:val="both"/>
      </w:pPr>
      <w:r>
        <w:rPr>
          <w:rFonts w:ascii="Times New Roman"/>
          <w:b w:val="false"/>
          <w:i w:val="false"/>
          <w:color w:val="000000"/>
          <w:sz w:val="28"/>
        </w:rPr>
        <w:t>
      Также в текущем году действует 9 общеобразовательных школ, 1 школа-лицей, 2 гимназии, в учреждениях среднего образования 7861 учащийся. Обеспеченность компьютерной техникой в среднем составляет 3,1 ученика на 1 компьютер (по области 4 ученика на 1 компьютер).</w:t>
      </w:r>
    </w:p>
    <w:bookmarkEnd w:id="81"/>
    <w:bookmarkStart w:name="z88" w:id="82"/>
    <w:p>
      <w:pPr>
        <w:spacing w:after="0"/>
        <w:ind w:left="0"/>
        <w:jc w:val="both"/>
      </w:pPr>
      <w:r>
        <w:rPr>
          <w:rFonts w:ascii="Times New Roman"/>
          <w:b w:val="false"/>
          <w:i w:val="false"/>
          <w:color w:val="000000"/>
          <w:sz w:val="28"/>
        </w:rPr>
        <w:t>
      Здравоохранение: медицинскую помощь населению города оказывает 2 медицинских учреждения (1 государственное, 1 частное), в том числе 1 городская больница, 3 центра семейного здоровья, 1 консультативно-диагностическое отделение, 1 отделение женской консультации. По состоянию на ноябрь 2024 года число врачей, работающих в больницах, составило 749 человек. Обеспеченность врачами на 10000 населения составляет 21,9 человек.</w:t>
      </w:r>
    </w:p>
    <w:bookmarkEnd w:id="82"/>
    <w:bookmarkStart w:name="z89" w:id="83"/>
    <w:p>
      <w:pPr>
        <w:spacing w:after="0"/>
        <w:ind w:left="0"/>
        <w:jc w:val="both"/>
      </w:pPr>
      <w:r>
        <w:rPr>
          <w:rFonts w:ascii="Times New Roman"/>
          <w:b w:val="false"/>
          <w:i w:val="false"/>
          <w:color w:val="000000"/>
          <w:sz w:val="28"/>
        </w:rPr>
        <w:t>
      Общественная безопасность: за 11 месяцев 2024 года зарегистрировано 293 преступления, со снижением на 12,8 % по сравнению с аналогичным периодом 2023 года. Количество дорожно-транспортных происшествий за 11 месяцев 2024 года – 20 (в 2023 году – 6 случаев), в которых погибло 2 человека (в 2023 году – 2 человека), ранено 18 человек (в 2023 году – 4 человека).</w:t>
      </w:r>
    </w:p>
    <w:bookmarkEnd w:id="83"/>
    <w:bookmarkStart w:name="z90" w:id="84"/>
    <w:p>
      <w:pPr>
        <w:spacing w:after="0"/>
        <w:ind w:left="0"/>
        <w:jc w:val="both"/>
      </w:pPr>
      <w:r>
        <w:rPr>
          <w:rFonts w:ascii="Times New Roman"/>
          <w:b w:val="false"/>
          <w:i w:val="false"/>
          <w:color w:val="000000"/>
          <w:sz w:val="28"/>
        </w:rPr>
        <w:t xml:space="preserve">
      </w:t>
      </w:r>
      <w:r>
        <w:rPr>
          <w:rFonts w:ascii="Times New Roman"/>
          <w:b/>
          <w:i w:val="false"/>
          <w:color w:val="000000"/>
          <w:sz w:val="28"/>
        </w:rPr>
        <w:t>Абайский район</w:t>
      </w:r>
    </w:p>
    <w:bookmarkEnd w:id="84"/>
    <w:bookmarkStart w:name="z91" w:id="85"/>
    <w:p>
      <w:pPr>
        <w:spacing w:after="0"/>
        <w:ind w:left="0"/>
        <w:jc w:val="both"/>
      </w:pPr>
      <w:r>
        <w:rPr>
          <w:rFonts w:ascii="Times New Roman"/>
          <w:b w:val="false"/>
          <w:i w:val="false"/>
          <w:color w:val="000000"/>
          <w:sz w:val="28"/>
        </w:rPr>
        <w:t>
      Территория города составляет 672,5 тысячи гектаров и включает в себя 1 город, 14 сельских округов, 30 населенных пунктов. Численность населения на 1 ноября 2024 года составила 59033 человека или 5,1 % от населения области, в сравнении с аналогичным периодом 2023 года (43776 человек) уменьшилась на 244 человека.</w:t>
      </w:r>
    </w:p>
    <w:bookmarkEnd w:id="85"/>
    <w:bookmarkStart w:name="z92" w:id="86"/>
    <w:p>
      <w:pPr>
        <w:spacing w:after="0"/>
        <w:ind w:left="0"/>
        <w:jc w:val="both"/>
      </w:pPr>
      <w:r>
        <w:rPr>
          <w:rFonts w:ascii="Times New Roman"/>
          <w:b w:val="false"/>
          <w:i w:val="false"/>
          <w:color w:val="000000"/>
          <w:sz w:val="28"/>
        </w:rPr>
        <w:t xml:space="preserve">
      Социальная статистика: общий уровень безработицы за 11 месяцев 2024 года составляет 572 человека или 144,4 % (2023 года – 396 человек), при этом было создано 1045 новых рабочих мест или 82,1 % к 2023 году. Среднемесячная заработная плата по итогам 3 квартала 2024 года составила 358,7 тысячи тенге. </w:t>
      </w:r>
    </w:p>
    <w:bookmarkEnd w:id="86"/>
    <w:bookmarkStart w:name="z93" w:id="87"/>
    <w:p>
      <w:pPr>
        <w:spacing w:after="0"/>
        <w:ind w:left="0"/>
        <w:jc w:val="both"/>
      </w:pPr>
      <w:r>
        <w:rPr>
          <w:rFonts w:ascii="Times New Roman"/>
          <w:b w:val="false"/>
          <w:i w:val="false"/>
          <w:color w:val="000000"/>
          <w:sz w:val="28"/>
        </w:rPr>
        <w:t xml:space="preserve">
      Промышленность: объем промышленного производства за 11 месяцев 2024 года составил 61,9 миллиарда тенге, за аналогичный период 2023 года – 55,8 миллиарда тенге. </w:t>
      </w:r>
    </w:p>
    <w:bookmarkEnd w:id="87"/>
    <w:bookmarkStart w:name="z94" w:id="88"/>
    <w:p>
      <w:pPr>
        <w:spacing w:after="0"/>
        <w:ind w:left="0"/>
        <w:jc w:val="both"/>
      </w:pPr>
      <w:r>
        <w:rPr>
          <w:rFonts w:ascii="Times New Roman"/>
          <w:b w:val="false"/>
          <w:i w:val="false"/>
          <w:color w:val="000000"/>
          <w:sz w:val="28"/>
        </w:rPr>
        <w:t>
      В январе-ноябре 2024 года объемы инвестиций в основной капитал составили 69,9 миллиарда тенге. За аналогичный период 2023 года показатель достиг уровня 29,5 миллиарда тенге.</w:t>
      </w:r>
    </w:p>
    <w:bookmarkEnd w:id="88"/>
    <w:bookmarkStart w:name="z95" w:id="89"/>
    <w:p>
      <w:pPr>
        <w:spacing w:after="0"/>
        <w:ind w:left="0"/>
        <w:jc w:val="both"/>
      </w:pPr>
      <w:r>
        <w:rPr>
          <w:rFonts w:ascii="Times New Roman"/>
          <w:b w:val="false"/>
          <w:i w:val="false"/>
          <w:color w:val="000000"/>
          <w:sz w:val="28"/>
        </w:rPr>
        <w:t xml:space="preserve">
      Сельское хозяйство: за 11 месяцев 2024 года объем валовой продукции сельского хозяйства составил 47,6 миллиарда тенге, индекс физического объема валовой продукции сельского хозяйства – 104,3 %. Произведено 8,9 тысячи тонн мяса или 98,6 % к соответствующему периоду 2023 года, 9,2 тысячи тонн (99,1 %) молока, 216,1 миллиона штук яиц (93,2 %). Поголовье крупного рогатого скота увеличилось на 26,3 % и составило 20,6 тысячи голов, лошадей на 7,9 % (14,1 тысячи голов), овец и коз на 33,2 % (37,1 тысячи голов), поголовье птицы снизилось на 0,5 % (0,1 тысячи голов). </w:t>
      </w:r>
    </w:p>
    <w:bookmarkEnd w:id="89"/>
    <w:bookmarkStart w:name="z96" w:id="90"/>
    <w:p>
      <w:pPr>
        <w:spacing w:after="0"/>
        <w:ind w:left="0"/>
        <w:jc w:val="both"/>
      </w:pPr>
      <w:r>
        <w:rPr>
          <w:rFonts w:ascii="Times New Roman"/>
          <w:b w:val="false"/>
          <w:i w:val="false"/>
          <w:color w:val="000000"/>
          <w:sz w:val="28"/>
        </w:rPr>
        <w:t>
      Предпринимательство и бизнес: на 1 июля 2024 года количество действующих субъектов МСБ снизилось на 0,6 %, составив 3381 единицу. Объем произведенной продукции и оказанных услуг снизился на 42,9 % и составил 20,6 миллиарда тенге, при этом платежи в бюджет составили 5,1 миллиарда тенге.</w:t>
      </w:r>
    </w:p>
    <w:bookmarkEnd w:id="90"/>
    <w:bookmarkStart w:name="z97" w:id="91"/>
    <w:p>
      <w:pPr>
        <w:spacing w:after="0"/>
        <w:ind w:left="0"/>
        <w:jc w:val="both"/>
      </w:pPr>
      <w:r>
        <w:rPr>
          <w:rFonts w:ascii="Times New Roman"/>
          <w:b w:val="false"/>
          <w:i w:val="false"/>
          <w:color w:val="000000"/>
          <w:sz w:val="28"/>
        </w:rPr>
        <w:t>
      Жилищно-коммунальное хозяйство: за 11 месяцев 2024 года объем строительных работ составил 29,6 миллиарда тенге (11 месяцев 2023 года – 27,5 миллиарда тенге), в том числе введено в эксплуатацию 5,2 тысячи квадратных метров жилья (11 месяцев 2023 года – 6,1 тысячи квадратных метров жилья).</w:t>
      </w:r>
    </w:p>
    <w:bookmarkEnd w:id="91"/>
    <w:bookmarkStart w:name="z98" w:id="92"/>
    <w:p>
      <w:pPr>
        <w:spacing w:after="0"/>
        <w:ind w:left="0"/>
        <w:jc w:val="both"/>
      </w:pPr>
      <w:r>
        <w:rPr>
          <w:rFonts w:ascii="Times New Roman"/>
          <w:b w:val="false"/>
          <w:i w:val="false"/>
          <w:color w:val="000000"/>
          <w:sz w:val="28"/>
        </w:rPr>
        <w:t>
      Образование: в 2023 году на финансирование системы образования района выделено 12 миллиардов тенге. По состоянию на 1 января 2024 года действует 14 детских садов и 12 мини-центров, всего дошкольным образованием охвачено 2328 детей. Охват детей детским дошкольным образованием в возрасте от 3 до 6 лет – 100 %.</w:t>
      </w:r>
    </w:p>
    <w:bookmarkEnd w:id="92"/>
    <w:bookmarkStart w:name="z99" w:id="93"/>
    <w:p>
      <w:pPr>
        <w:spacing w:after="0"/>
        <w:ind w:left="0"/>
        <w:jc w:val="both"/>
      </w:pPr>
      <w:r>
        <w:rPr>
          <w:rFonts w:ascii="Times New Roman"/>
          <w:b w:val="false"/>
          <w:i w:val="false"/>
          <w:color w:val="000000"/>
          <w:sz w:val="28"/>
        </w:rPr>
        <w:t>
      Также в текущем году действует 27 школ, в учреждениях среднего образования 8606 учащихся. Обеспеченность компьютерной техникой в среднем составляет 3,2 ученика на 1 компьютер.</w:t>
      </w:r>
    </w:p>
    <w:bookmarkEnd w:id="93"/>
    <w:bookmarkStart w:name="z100" w:id="94"/>
    <w:p>
      <w:pPr>
        <w:spacing w:after="0"/>
        <w:ind w:left="0"/>
        <w:jc w:val="both"/>
      </w:pPr>
      <w:r>
        <w:rPr>
          <w:rFonts w:ascii="Times New Roman"/>
          <w:b w:val="false"/>
          <w:i w:val="false"/>
          <w:color w:val="000000"/>
          <w:sz w:val="28"/>
        </w:rPr>
        <w:t>
      Здравоохранение: медицинскую помощь населению района оказывает 18 медицинских учреждений, в том числе 1 районная больница, 1 городская больница, 6 врачебных амбулаторий, 5 фельдшерско-акушерских и 5 медицинских пунктов. По состоянию на 1 декабря 2024 года число врачей, работающих в больницах, составило 154 человека. Обеспеченность врачами на 10000 населения составляет 27,4 человек.</w:t>
      </w:r>
    </w:p>
    <w:bookmarkEnd w:id="94"/>
    <w:bookmarkStart w:name="z101" w:id="95"/>
    <w:p>
      <w:pPr>
        <w:spacing w:after="0"/>
        <w:ind w:left="0"/>
        <w:jc w:val="both"/>
      </w:pPr>
      <w:r>
        <w:rPr>
          <w:rFonts w:ascii="Times New Roman"/>
          <w:b w:val="false"/>
          <w:i w:val="false"/>
          <w:color w:val="000000"/>
          <w:sz w:val="28"/>
        </w:rPr>
        <w:t>
      Общественная безопасность: за 11 месяцев 2024 года зарегистрировано 193 преступления со снижением на 11,5 % по сравнению с аналогичным периодом 2023 года. Уровень раскрываемости преступлений снизился и составил 39,2 % (в 2023 году – 58,3 %).</w:t>
      </w:r>
    </w:p>
    <w:bookmarkEnd w:id="95"/>
    <w:bookmarkStart w:name="z102" w:id="96"/>
    <w:p>
      <w:pPr>
        <w:spacing w:after="0"/>
        <w:ind w:left="0"/>
        <w:jc w:val="both"/>
      </w:pPr>
      <w:r>
        <w:rPr>
          <w:rFonts w:ascii="Times New Roman"/>
          <w:b w:val="false"/>
          <w:i w:val="false"/>
          <w:color w:val="000000"/>
          <w:sz w:val="28"/>
        </w:rPr>
        <w:t>
      Количество дорожно-транспортных происшествий – 61, в которых погибло 5 человек.</w:t>
      </w:r>
    </w:p>
    <w:bookmarkEnd w:id="96"/>
    <w:bookmarkStart w:name="z103" w:id="97"/>
    <w:p>
      <w:pPr>
        <w:spacing w:after="0"/>
        <w:ind w:left="0"/>
        <w:jc w:val="both"/>
      </w:pPr>
      <w:r>
        <w:rPr>
          <w:rFonts w:ascii="Times New Roman"/>
          <w:b w:val="false"/>
          <w:i w:val="false"/>
          <w:color w:val="000000"/>
          <w:sz w:val="28"/>
        </w:rPr>
        <w:t xml:space="preserve">
      </w:t>
      </w:r>
      <w:r>
        <w:rPr>
          <w:rFonts w:ascii="Times New Roman"/>
          <w:b/>
          <w:i w:val="false"/>
          <w:color w:val="000000"/>
          <w:sz w:val="28"/>
        </w:rPr>
        <w:t>Бухар-Жырауский район</w:t>
      </w:r>
    </w:p>
    <w:bookmarkEnd w:id="97"/>
    <w:bookmarkStart w:name="z104" w:id="98"/>
    <w:p>
      <w:pPr>
        <w:spacing w:after="0"/>
        <w:ind w:left="0"/>
        <w:jc w:val="both"/>
      </w:pPr>
      <w:r>
        <w:rPr>
          <w:rFonts w:ascii="Times New Roman"/>
          <w:b w:val="false"/>
          <w:i w:val="false"/>
          <w:color w:val="000000"/>
          <w:sz w:val="28"/>
        </w:rPr>
        <w:t>
      Территория района составляет 1,5 миллиона гектаров и включает в себя 1 поселок, 29 сельских округов, 68 населенных пунктов. Численность населения на 1 ноября 2024 года составила 52367 человек (4,7 % всего населения области).</w:t>
      </w:r>
    </w:p>
    <w:bookmarkEnd w:id="98"/>
    <w:bookmarkStart w:name="z105" w:id="99"/>
    <w:p>
      <w:pPr>
        <w:spacing w:after="0"/>
        <w:ind w:left="0"/>
        <w:jc w:val="both"/>
      </w:pPr>
      <w:r>
        <w:rPr>
          <w:rFonts w:ascii="Times New Roman"/>
          <w:b w:val="false"/>
          <w:i w:val="false"/>
          <w:color w:val="000000"/>
          <w:sz w:val="28"/>
        </w:rPr>
        <w:t>
      Социальная статистика: общий уровень безработицы в 2024 году составляет 3,3 %, при этом было создано 1327 рабочих мест, что в 1,2 раза больше 2023 года. Среднемесячная заработная плата по итогам 3 квартала 2024 года составила 330,6 тысячи тенге.</w:t>
      </w:r>
    </w:p>
    <w:bookmarkEnd w:id="99"/>
    <w:bookmarkStart w:name="z106" w:id="100"/>
    <w:p>
      <w:pPr>
        <w:spacing w:after="0"/>
        <w:ind w:left="0"/>
        <w:jc w:val="both"/>
      </w:pPr>
      <w:r>
        <w:rPr>
          <w:rFonts w:ascii="Times New Roman"/>
          <w:b w:val="false"/>
          <w:i w:val="false"/>
          <w:color w:val="000000"/>
          <w:sz w:val="28"/>
        </w:rPr>
        <w:t xml:space="preserve">
      Промышленность: объем промышленного производства за январь-ноябрь 2024 года составил 81,4 миллиарда тенге, за аналогичный период 2023 года – 149,2 миллиарда тенге. </w:t>
      </w:r>
    </w:p>
    <w:bookmarkEnd w:id="100"/>
    <w:bookmarkStart w:name="z107" w:id="101"/>
    <w:p>
      <w:pPr>
        <w:spacing w:after="0"/>
        <w:ind w:left="0"/>
        <w:jc w:val="both"/>
      </w:pPr>
      <w:r>
        <w:rPr>
          <w:rFonts w:ascii="Times New Roman"/>
          <w:b w:val="false"/>
          <w:i w:val="false"/>
          <w:color w:val="000000"/>
          <w:sz w:val="28"/>
        </w:rPr>
        <w:t>
      В 2024 году объемы инвестиций в основной капитал составили 46,0 миллиарда тенге. За аналогичный период 2023 года показатель достиг уровня 30,3 миллиарда тенге.</w:t>
      </w:r>
    </w:p>
    <w:bookmarkEnd w:id="101"/>
    <w:bookmarkStart w:name="z108" w:id="102"/>
    <w:p>
      <w:pPr>
        <w:spacing w:after="0"/>
        <w:ind w:left="0"/>
        <w:jc w:val="both"/>
      </w:pPr>
      <w:r>
        <w:rPr>
          <w:rFonts w:ascii="Times New Roman"/>
          <w:b w:val="false"/>
          <w:i w:val="false"/>
          <w:color w:val="000000"/>
          <w:sz w:val="28"/>
        </w:rPr>
        <w:t xml:space="preserve">
      Сельское хозяйство: за январь-ноябрь 2024 года объем валовой продукции сельского хозяйства составил 81,5 миллиарда тенге, индекс физического объема валовой продукции сельского хозяйства – 113,5 %. Произведено 13,3 тысячи тонн мяса или 56,1 % к соответствующему периоду 2023 года, 33,1 тысячи тонн (98,4 %) молока, 335,7 миллиона штук яиц. Поголовье крупного рогатого скота увеличилось на 114,4 % и составило 60,6 тысячи голов, лошадей – на 117,4 % (35,1 тысячи голов), овец и коз – на 120,5 % (66,1 тысячи голов), птицы – на 101,9 % (2101,1 тысячи голов). </w:t>
      </w:r>
    </w:p>
    <w:bookmarkEnd w:id="102"/>
    <w:bookmarkStart w:name="z109" w:id="103"/>
    <w:p>
      <w:pPr>
        <w:spacing w:after="0"/>
        <w:ind w:left="0"/>
        <w:jc w:val="both"/>
      </w:pPr>
      <w:r>
        <w:rPr>
          <w:rFonts w:ascii="Times New Roman"/>
          <w:b w:val="false"/>
          <w:i w:val="false"/>
          <w:color w:val="000000"/>
          <w:sz w:val="28"/>
        </w:rPr>
        <w:t>
      Предпринимательство и бизнес: за январь-июль 2024 года количество действующих субъектов МСБ снизилось по сравнению с аналогичным периодом 2023 года на 1,1 %, составив 3921 единицу. Объем произведенной продукции и оказанных услуг снизился на 16,4 % и составил 40,0 миллиарда тенге, при этом платежи в бюджет составили 6,8 миллиарда тенге.</w:t>
      </w:r>
    </w:p>
    <w:bookmarkEnd w:id="103"/>
    <w:bookmarkStart w:name="z110" w:id="104"/>
    <w:p>
      <w:pPr>
        <w:spacing w:after="0"/>
        <w:ind w:left="0"/>
        <w:jc w:val="both"/>
      </w:pPr>
      <w:r>
        <w:rPr>
          <w:rFonts w:ascii="Times New Roman"/>
          <w:b w:val="false"/>
          <w:i w:val="false"/>
          <w:color w:val="000000"/>
          <w:sz w:val="28"/>
        </w:rPr>
        <w:t>
      Жилищно-коммунальное хозяйство: за январь-ноябрь 2024 года объем строительных работ составил 29,4 миллиарда тенге (январь-ноябрь 2023 года – 21,4 миллиарда тенге), в том числе введено в эксплуатацию 9,7 тысячи квадратных метров жилья (январь-ноябрь 2023 года – 7,3 тысячи квадратных метров жилья).</w:t>
      </w:r>
    </w:p>
    <w:bookmarkEnd w:id="104"/>
    <w:bookmarkStart w:name="z111" w:id="105"/>
    <w:p>
      <w:pPr>
        <w:spacing w:after="0"/>
        <w:ind w:left="0"/>
        <w:jc w:val="both"/>
      </w:pPr>
      <w:r>
        <w:rPr>
          <w:rFonts w:ascii="Times New Roman"/>
          <w:b w:val="false"/>
          <w:i w:val="false"/>
          <w:color w:val="000000"/>
          <w:sz w:val="28"/>
        </w:rPr>
        <w:t>
      Образование: в 2023 году на финансирование системы образования района выделено 14,1 миллиарда тенге. В 2024 году действует 12 детских садов и 25 мини-центров, всего дошкольным образованием охвачено 1786 детей. Охват детей детским дошкольным образованием в возрасте от 3 до 6 лет – 81,4 %.</w:t>
      </w:r>
    </w:p>
    <w:bookmarkEnd w:id="105"/>
    <w:bookmarkStart w:name="z112" w:id="106"/>
    <w:p>
      <w:pPr>
        <w:spacing w:after="0"/>
        <w:ind w:left="0"/>
        <w:jc w:val="both"/>
      </w:pPr>
      <w:r>
        <w:rPr>
          <w:rFonts w:ascii="Times New Roman"/>
          <w:b w:val="false"/>
          <w:i w:val="false"/>
          <w:color w:val="000000"/>
          <w:sz w:val="28"/>
        </w:rPr>
        <w:t>
      Также в текущем году действует 42 школы, в учреждениях среднего образования 8587 учащихся. Обеспеченность компьютерной техникой в среднем составляет 3 ученика на 1 компьютер.</w:t>
      </w:r>
    </w:p>
    <w:bookmarkEnd w:id="106"/>
    <w:bookmarkStart w:name="z113" w:id="107"/>
    <w:p>
      <w:pPr>
        <w:spacing w:after="0"/>
        <w:ind w:left="0"/>
        <w:jc w:val="both"/>
      </w:pPr>
      <w:r>
        <w:rPr>
          <w:rFonts w:ascii="Times New Roman"/>
          <w:b w:val="false"/>
          <w:i w:val="false"/>
          <w:color w:val="000000"/>
          <w:sz w:val="28"/>
        </w:rPr>
        <w:t>
      Здравоохранение: медицинскую помощь населению города оказывает 56 медицинских учреждений, в том числе 1 районная больница,1 сельская участковая больница, 15 врачебных амбулаторий, 14 фельдшерско-акушерских и 25 медицинских пунктов. По состоянию на декабрь 2024 года число врачей, работающих в больницах, составило 77 человек. Обеспеченность врачами на 10000 населения составляет 14,7 человек.</w:t>
      </w:r>
    </w:p>
    <w:bookmarkEnd w:id="107"/>
    <w:bookmarkStart w:name="z114" w:id="108"/>
    <w:p>
      <w:pPr>
        <w:spacing w:after="0"/>
        <w:ind w:left="0"/>
        <w:jc w:val="both"/>
      </w:pPr>
      <w:r>
        <w:rPr>
          <w:rFonts w:ascii="Times New Roman"/>
          <w:b w:val="false"/>
          <w:i w:val="false"/>
          <w:color w:val="000000"/>
          <w:sz w:val="28"/>
        </w:rPr>
        <w:t>
      Общественная безопасность: за 11 месяцев 2024 года зарегистрировано 185 преступлений, со снижением на 21,6 % по сравнению с аналогичным периодом 2023 года. Уровень раскрываемости преступлений снизился и составил 48,8 % (в 2023 году – 63,7 %).</w:t>
      </w:r>
    </w:p>
    <w:bookmarkEnd w:id="108"/>
    <w:bookmarkStart w:name="z115" w:id="109"/>
    <w:p>
      <w:pPr>
        <w:spacing w:after="0"/>
        <w:ind w:left="0"/>
        <w:jc w:val="both"/>
      </w:pPr>
      <w:r>
        <w:rPr>
          <w:rFonts w:ascii="Times New Roman"/>
          <w:b w:val="false"/>
          <w:i w:val="false"/>
          <w:color w:val="000000"/>
          <w:sz w:val="28"/>
        </w:rPr>
        <w:t>
      Количество дорожно-транспортных происшествий – 69, в которых погибло 23 человека.</w:t>
      </w:r>
    </w:p>
    <w:bookmarkEnd w:id="109"/>
    <w:bookmarkStart w:name="z116" w:id="110"/>
    <w:p>
      <w:pPr>
        <w:spacing w:after="0"/>
        <w:ind w:left="0"/>
        <w:jc w:val="both"/>
      </w:pPr>
      <w:r>
        <w:rPr>
          <w:rFonts w:ascii="Times New Roman"/>
          <w:b w:val="false"/>
          <w:i w:val="false"/>
          <w:color w:val="000000"/>
          <w:sz w:val="28"/>
        </w:rPr>
        <w:t xml:space="preserve">
      </w:t>
      </w:r>
      <w:r>
        <w:rPr>
          <w:rFonts w:ascii="Times New Roman"/>
          <w:b/>
          <w:i w:val="false"/>
          <w:color w:val="000000"/>
          <w:sz w:val="28"/>
        </w:rPr>
        <w:t>Село Каратомар Осакаровск</w:t>
      </w:r>
      <w:r>
        <w:rPr>
          <w:rFonts w:ascii="Times New Roman"/>
          <w:b/>
          <w:i w:val="false"/>
          <w:color w:val="000000"/>
          <w:sz w:val="28"/>
        </w:rPr>
        <w:t>ого</w:t>
      </w:r>
      <w:r>
        <w:rPr>
          <w:rFonts w:ascii="Times New Roman"/>
          <w:b/>
          <w:i w:val="false"/>
          <w:color w:val="000000"/>
          <w:sz w:val="28"/>
        </w:rPr>
        <w:t xml:space="preserve"> район</w:t>
      </w:r>
      <w:r>
        <w:rPr>
          <w:rFonts w:ascii="Times New Roman"/>
          <w:b/>
          <w:i w:val="false"/>
          <w:color w:val="000000"/>
          <w:sz w:val="28"/>
        </w:rPr>
        <w:t>а</w:t>
      </w:r>
      <w:r>
        <w:rPr>
          <w:rFonts w:ascii="Times New Roman"/>
          <w:b w:val="false"/>
          <w:i w:val="false"/>
          <w:color w:val="000000"/>
          <w:sz w:val="28"/>
        </w:rPr>
        <w:t xml:space="preserve"> </w:t>
      </w:r>
    </w:p>
    <w:bookmarkEnd w:id="110"/>
    <w:bookmarkStart w:name="z117" w:id="111"/>
    <w:p>
      <w:pPr>
        <w:spacing w:after="0"/>
        <w:ind w:left="0"/>
        <w:jc w:val="both"/>
      </w:pPr>
      <w:r>
        <w:rPr>
          <w:rFonts w:ascii="Times New Roman"/>
          <w:b w:val="false"/>
          <w:i w:val="false"/>
          <w:color w:val="000000"/>
          <w:sz w:val="28"/>
        </w:rPr>
        <w:t>
      Территория села составляет 7,4 тысячи гектаров. Численность населения на 1 декабря 2024 года составила 564 человек, в сравнении с 2023 годом увеличилась на 5 человек.</w:t>
      </w:r>
    </w:p>
    <w:bookmarkEnd w:id="111"/>
    <w:bookmarkStart w:name="z118" w:id="112"/>
    <w:p>
      <w:pPr>
        <w:spacing w:after="0"/>
        <w:ind w:left="0"/>
        <w:jc w:val="both"/>
      </w:pPr>
      <w:r>
        <w:rPr>
          <w:rFonts w:ascii="Times New Roman"/>
          <w:b w:val="false"/>
          <w:i w:val="false"/>
          <w:color w:val="000000"/>
          <w:sz w:val="28"/>
        </w:rPr>
        <w:t>
      Социальная статистика: общий уровень безработицы в 2024 году составляет 0,16 %, при этом было создано 2 новых рабочих места. Среднемесячная заработная плата в 2024 году составила 133,5 тысячи тенге.</w:t>
      </w:r>
    </w:p>
    <w:bookmarkEnd w:id="112"/>
    <w:bookmarkStart w:name="z119" w:id="113"/>
    <w:p>
      <w:pPr>
        <w:spacing w:after="0"/>
        <w:ind w:left="0"/>
        <w:jc w:val="both"/>
      </w:pPr>
      <w:r>
        <w:rPr>
          <w:rFonts w:ascii="Times New Roman"/>
          <w:b w:val="false"/>
          <w:i w:val="false"/>
          <w:color w:val="000000"/>
          <w:sz w:val="28"/>
        </w:rPr>
        <w:t>
      Сельское хозяйство: в 2024 году произведено 5 тонн мяса, 5 тонн молока, 3 тысячи штук яиц.</w:t>
      </w:r>
    </w:p>
    <w:bookmarkEnd w:id="113"/>
    <w:bookmarkStart w:name="z120" w:id="114"/>
    <w:p>
      <w:pPr>
        <w:spacing w:after="0"/>
        <w:ind w:left="0"/>
        <w:jc w:val="both"/>
      </w:pPr>
      <w:r>
        <w:rPr>
          <w:rFonts w:ascii="Times New Roman"/>
          <w:b w:val="false"/>
          <w:i w:val="false"/>
          <w:color w:val="000000"/>
          <w:sz w:val="28"/>
        </w:rPr>
        <w:t xml:space="preserve">
      Поголовье крупного рогатого скота уменьшилось на 44,16 % и составило 771 голову, поголовье лошадей увеличилось на 43 % (607 голов), птицы уменьшилось на 44 % (375 голов). </w:t>
      </w:r>
    </w:p>
    <w:bookmarkEnd w:id="114"/>
    <w:bookmarkStart w:name="z121" w:id="115"/>
    <w:p>
      <w:pPr>
        <w:spacing w:after="0"/>
        <w:ind w:left="0"/>
        <w:jc w:val="both"/>
      </w:pPr>
      <w:r>
        <w:rPr>
          <w:rFonts w:ascii="Times New Roman"/>
          <w:b w:val="false"/>
          <w:i w:val="false"/>
          <w:color w:val="000000"/>
          <w:sz w:val="28"/>
        </w:rPr>
        <w:t xml:space="preserve">
      Предпринимательство и бизнес: количество действующих субъектов МСБ составило 4 единицы, из них 3 магазина и 1 киоск. </w:t>
      </w:r>
    </w:p>
    <w:bookmarkEnd w:id="115"/>
    <w:bookmarkStart w:name="z122" w:id="116"/>
    <w:p>
      <w:pPr>
        <w:spacing w:after="0"/>
        <w:ind w:left="0"/>
        <w:jc w:val="both"/>
      </w:pPr>
      <w:r>
        <w:rPr>
          <w:rFonts w:ascii="Times New Roman"/>
          <w:b w:val="false"/>
          <w:i w:val="false"/>
          <w:color w:val="000000"/>
          <w:sz w:val="28"/>
        </w:rPr>
        <w:t>
      Жилищно-коммунальное хозяйство: в 2024 году в портал ведомственной экспертизы внесены документы по текущему ремонту внутрипоселковых дорог села Каратомар.</w:t>
      </w:r>
    </w:p>
    <w:bookmarkEnd w:id="116"/>
    <w:bookmarkStart w:name="z123" w:id="117"/>
    <w:p>
      <w:pPr>
        <w:spacing w:after="0"/>
        <w:ind w:left="0"/>
        <w:jc w:val="both"/>
      </w:pPr>
      <w:r>
        <w:rPr>
          <w:rFonts w:ascii="Times New Roman"/>
          <w:b w:val="false"/>
          <w:i w:val="false"/>
          <w:color w:val="000000"/>
          <w:sz w:val="28"/>
        </w:rPr>
        <w:t xml:space="preserve">
      Образование: По состоянию на 1 декабря 2024 года действует 1 детский сад. Всего дошкольным образованием охвачено 15 детей. Охват детей детским дошкольным образованием в возрасте от 3 до 6 лет – 50 %. </w:t>
      </w:r>
    </w:p>
    <w:bookmarkEnd w:id="117"/>
    <w:bookmarkStart w:name="z124" w:id="118"/>
    <w:p>
      <w:pPr>
        <w:spacing w:after="0"/>
        <w:ind w:left="0"/>
        <w:jc w:val="both"/>
      </w:pPr>
      <w:r>
        <w:rPr>
          <w:rFonts w:ascii="Times New Roman"/>
          <w:b w:val="false"/>
          <w:i w:val="false"/>
          <w:color w:val="000000"/>
          <w:sz w:val="28"/>
        </w:rPr>
        <w:t>
      Действует 1 школа, в которой обучается 89 учащихся. Обеспеченность компьютерной техникой в среднем составляет 3 ученика на 1 компьютер (по селу 3 ученика на 1 компьютер).</w:t>
      </w:r>
    </w:p>
    <w:bookmarkEnd w:id="118"/>
    <w:bookmarkStart w:name="z125" w:id="119"/>
    <w:p>
      <w:pPr>
        <w:spacing w:after="0"/>
        <w:ind w:left="0"/>
        <w:jc w:val="both"/>
      </w:pPr>
      <w:r>
        <w:rPr>
          <w:rFonts w:ascii="Times New Roman"/>
          <w:b w:val="false"/>
          <w:i w:val="false"/>
          <w:color w:val="000000"/>
          <w:sz w:val="28"/>
        </w:rPr>
        <w:t xml:space="preserve">
      Здравоохранение: медицинскую помощь населению села оказывает 1 медицинский пункт. По состоянию на сентябрь 2024 года работает 2 медсестры. </w:t>
      </w:r>
    </w:p>
    <w:bookmarkEnd w:id="119"/>
    <w:bookmarkStart w:name="z126" w:id="120"/>
    <w:p>
      <w:pPr>
        <w:spacing w:after="0"/>
        <w:ind w:left="0"/>
        <w:jc w:val="both"/>
      </w:pPr>
      <w:r>
        <w:rPr>
          <w:rFonts w:ascii="Times New Roman"/>
          <w:b w:val="false"/>
          <w:i w:val="false"/>
          <w:color w:val="000000"/>
          <w:sz w:val="28"/>
        </w:rPr>
        <w:t>
      Общественная безопасность: за 2024 год преступлений не зарегистрировано.</w:t>
      </w:r>
    </w:p>
    <w:bookmarkEnd w:id="120"/>
    <w:bookmarkStart w:name="z127" w:id="121"/>
    <w:p>
      <w:pPr>
        <w:spacing w:after="0"/>
        <w:ind w:left="0"/>
        <w:jc w:val="both"/>
      </w:pPr>
      <w:r>
        <w:rPr>
          <w:rFonts w:ascii="Times New Roman"/>
          <w:b w:val="false"/>
          <w:i w:val="false"/>
          <w:color w:val="000000"/>
          <w:sz w:val="28"/>
        </w:rPr>
        <w:t xml:space="preserve">
      </w:t>
      </w:r>
      <w:r>
        <w:rPr>
          <w:rFonts w:ascii="Times New Roman"/>
          <w:b/>
          <w:i w:val="false"/>
          <w:color w:val="000000"/>
          <w:sz w:val="28"/>
        </w:rPr>
        <w:t>Вызовы Карагандинской агломерации и потенциал развития</w:t>
      </w:r>
    </w:p>
    <w:bookmarkEnd w:id="121"/>
    <w:bookmarkStart w:name="z128" w:id="122"/>
    <w:p>
      <w:pPr>
        <w:spacing w:after="0"/>
        <w:ind w:left="0"/>
        <w:jc w:val="both"/>
      </w:pPr>
      <w:r>
        <w:rPr>
          <w:rFonts w:ascii="Times New Roman"/>
          <w:b w:val="false"/>
          <w:i w:val="false"/>
          <w:color w:val="000000"/>
          <w:sz w:val="28"/>
        </w:rPr>
        <w:t>
      Имеются вопросы, решение которых необходимо в ближайший период:</w:t>
      </w:r>
    </w:p>
    <w:bookmarkEnd w:id="122"/>
    <w:bookmarkStart w:name="z129" w:id="123"/>
    <w:p>
      <w:pPr>
        <w:spacing w:after="0"/>
        <w:ind w:left="0"/>
        <w:jc w:val="both"/>
      </w:pPr>
      <w:r>
        <w:rPr>
          <w:rFonts w:ascii="Times New Roman"/>
          <w:b w:val="false"/>
          <w:i w:val="false"/>
          <w:color w:val="000000"/>
          <w:sz w:val="28"/>
        </w:rPr>
        <w:t>
      1. В силу занятости большего числа населения даже при стабильно функционирующем градообразующем предприятии из-за своих размеров данные населенные пункты являются уязвимыми перед возможными кризисами и изменениями в конъюнктуре мировых цен на экспортируемую продукцию.</w:t>
      </w:r>
    </w:p>
    <w:bookmarkEnd w:id="123"/>
    <w:bookmarkStart w:name="z130" w:id="124"/>
    <w:p>
      <w:pPr>
        <w:spacing w:after="0"/>
        <w:ind w:left="0"/>
        <w:jc w:val="both"/>
      </w:pPr>
      <w:r>
        <w:rPr>
          <w:rFonts w:ascii="Times New Roman"/>
          <w:b w:val="false"/>
          <w:i w:val="false"/>
          <w:color w:val="000000"/>
          <w:sz w:val="28"/>
        </w:rPr>
        <w:t>
      За последние десять лет степень износа основных фондов выросла с 37,5 % до 40,6 % в городе Караганде, с 45,7 % до 57,2 % в городе Темиртау, с 31,3 % до 46,6 % в городе Шахтинске.</w:t>
      </w:r>
    </w:p>
    <w:bookmarkEnd w:id="124"/>
    <w:bookmarkStart w:name="z131" w:id="125"/>
    <w:p>
      <w:pPr>
        <w:spacing w:after="0"/>
        <w:ind w:left="0"/>
        <w:jc w:val="both"/>
      </w:pPr>
      <w:r>
        <w:rPr>
          <w:rFonts w:ascii="Times New Roman"/>
          <w:b w:val="false"/>
          <w:i w:val="false"/>
          <w:color w:val="000000"/>
          <w:sz w:val="28"/>
        </w:rPr>
        <w:t>
      В этой связи в отношении таких городов необходимо в максимальной степени применять инструменты по диверсификации структуры экономики, созданию альтернативных производств, развитию малого и среднего предпринимательства вокруг и в партнерстве с градообразующими предприятиями.</w:t>
      </w:r>
    </w:p>
    <w:bookmarkEnd w:id="125"/>
    <w:bookmarkStart w:name="z132" w:id="126"/>
    <w:p>
      <w:pPr>
        <w:spacing w:after="0"/>
        <w:ind w:left="0"/>
        <w:jc w:val="both"/>
      </w:pPr>
      <w:r>
        <w:rPr>
          <w:rFonts w:ascii="Times New Roman"/>
          <w:b w:val="false"/>
          <w:i w:val="false"/>
          <w:color w:val="000000"/>
          <w:sz w:val="28"/>
        </w:rPr>
        <w:t>
      Необходимо обеспечить завершение строительства необходимой инфраструктуры в специальной экономической зоне.</w:t>
      </w:r>
    </w:p>
    <w:bookmarkEnd w:id="126"/>
    <w:bookmarkStart w:name="z133" w:id="127"/>
    <w:p>
      <w:pPr>
        <w:spacing w:after="0"/>
        <w:ind w:left="0"/>
        <w:jc w:val="both"/>
      </w:pPr>
      <w:r>
        <w:rPr>
          <w:rFonts w:ascii="Times New Roman"/>
          <w:b w:val="false"/>
          <w:i w:val="false"/>
          <w:color w:val="000000"/>
          <w:sz w:val="28"/>
        </w:rPr>
        <w:t>
      Необходимо создание новых специализированных факторов на основе конкурентных преимуществ и потенциала регионов, а также при наличии спроса со стороны бизнеса.</w:t>
      </w:r>
    </w:p>
    <w:bookmarkEnd w:id="127"/>
    <w:bookmarkStart w:name="z134" w:id="128"/>
    <w:p>
      <w:pPr>
        <w:spacing w:after="0"/>
        <w:ind w:left="0"/>
        <w:jc w:val="both"/>
      </w:pPr>
      <w:r>
        <w:rPr>
          <w:rFonts w:ascii="Times New Roman"/>
          <w:b w:val="false"/>
          <w:i w:val="false"/>
          <w:color w:val="000000"/>
          <w:sz w:val="28"/>
        </w:rPr>
        <w:t>
      2. Большое значение для развития Карагандинской агломерации будут иметь поддержка предпринимательства и создание специализированных факторов в регионах, в том числе моногородах (План территориального развития Республики Казахстан до 2025 года).</w:t>
      </w:r>
    </w:p>
    <w:bookmarkEnd w:id="128"/>
    <w:bookmarkStart w:name="z135" w:id="129"/>
    <w:p>
      <w:pPr>
        <w:spacing w:after="0"/>
        <w:ind w:left="0"/>
        <w:jc w:val="both"/>
      </w:pPr>
      <w:r>
        <w:rPr>
          <w:rFonts w:ascii="Times New Roman"/>
          <w:b w:val="false"/>
          <w:i w:val="false"/>
          <w:color w:val="000000"/>
          <w:sz w:val="28"/>
        </w:rPr>
        <w:t xml:space="preserve">
      Имеется потребность в развитии производственной (индустриальной) инфраструктуры для субъектов малого и среднего предпринимательства на сумму более чем 1 триллион тенге (Сарань – на сумму 737,2 миллиона тенге, Темиртау – 70 миллионов тенге, Караганда – 225 миллионов тенге). </w:t>
      </w:r>
    </w:p>
    <w:bookmarkEnd w:id="129"/>
    <w:bookmarkStart w:name="z136" w:id="130"/>
    <w:p>
      <w:pPr>
        <w:spacing w:after="0"/>
        <w:ind w:left="0"/>
        <w:jc w:val="both"/>
      </w:pPr>
      <w:r>
        <w:rPr>
          <w:rFonts w:ascii="Times New Roman"/>
          <w:b w:val="false"/>
          <w:i w:val="false"/>
          <w:color w:val="000000"/>
          <w:sz w:val="28"/>
        </w:rPr>
        <w:t>
      3. Сельское хозяйство является сектором, где создание соответствующей инфраструктуры является важным для стимулирования роста доходов сельского населения.</w:t>
      </w:r>
    </w:p>
    <w:bookmarkEnd w:id="130"/>
    <w:bookmarkStart w:name="z137" w:id="131"/>
    <w:p>
      <w:pPr>
        <w:spacing w:after="0"/>
        <w:ind w:left="0"/>
        <w:jc w:val="both"/>
      </w:pPr>
      <w:r>
        <w:rPr>
          <w:rFonts w:ascii="Times New Roman"/>
          <w:b w:val="false"/>
          <w:i w:val="false"/>
          <w:color w:val="000000"/>
          <w:sz w:val="28"/>
        </w:rPr>
        <w:t>
      Необходимо решение следующих задач:</w:t>
      </w:r>
    </w:p>
    <w:bookmarkEnd w:id="131"/>
    <w:bookmarkStart w:name="z138" w:id="132"/>
    <w:p>
      <w:pPr>
        <w:spacing w:after="0"/>
        <w:ind w:left="0"/>
        <w:jc w:val="both"/>
      </w:pPr>
      <w:r>
        <w:rPr>
          <w:rFonts w:ascii="Times New Roman"/>
          <w:b w:val="false"/>
          <w:i w:val="false"/>
          <w:color w:val="000000"/>
          <w:sz w:val="28"/>
        </w:rPr>
        <w:t xml:space="preserve">
      повышение продуктивности земель сельскохозяйственного назначения. За 2023 год урожайность сельскохозяйственных культур и выход валовой продукции на 100 га сельскохозяйственных угодий составляют 43,1 центнера на 1 га (Караганда – 5,8 центнера, Темиртау – 24,5 центнера, Шахтинск – 0,03 центнера, Абайский район – 1,8 центнера, Осакаровский район – 2,2 центнера, Бухар-Жырауский район – 8,8 центнера). </w:t>
      </w:r>
    </w:p>
    <w:bookmarkEnd w:id="132"/>
    <w:bookmarkStart w:name="z139" w:id="133"/>
    <w:p>
      <w:pPr>
        <w:spacing w:after="0"/>
        <w:ind w:left="0"/>
        <w:jc w:val="both"/>
      </w:pPr>
      <w:r>
        <w:rPr>
          <w:rFonts w:ascii="Times New Roman"/>
          <w:b w:val="false"/>
          <w:i w:val="false"/>
          <w:color w:val="000000"/>
          <w:sz w:val="28"/>
        </w:rPr>
        <w:t>
      Забой всех видов скота и птицы в живом весе по сравнению с 2023 годом уменьшился на 3,2 %, производство коровьего молока – на 7,1 %, куриных яиц – на 11,6 %;</w:t>
      </w:r>
    </w:p>
    <w:bookmarkEnd w:id="133"/>
    <w:bookmarkStart w:name="z140" w:id="134"/>
    <w:p>
      <w:pPr>
        <w:spacing w:after="0"/>
        <w:ind w:left="0"/>
        <w:jc w:val="both"/>
      </w:pPr>
      <w:r>
        <w:rPr>
          <w:rFonts w:ascii="Times New Roman"/>
          <w:b w:val="false"/>
          <w:i w:val="false"/>
          <w:color w:val="000000"/>
          <w:sz w:val="28"/>
        </w:rPr>
        <w:t>
      повышение эффективности перерабатывающего производства.</w:t>
      </w:r>
    </w:p>
    <w:bookmarkEnd w:id="134"/>
    <w:bookmarkStart w:name="z141" w:id="135"/>
    <w:p>
      <w:pPr>
        <w:spacing w:after="0"/>
        <w:ind w:left="0"/>
        <w:jc w:val="both"/>
      </w:pPr>
      <w:r>
        <w:rPr>
          <w:rFonts w:ascii="Times New Roman"/>
          <w:b w:val="false"/>
          <w:i w:val="false"/>
          <w:color w:val="000000"/>
          <w:sz w:val="28"/>
        </w:rPr>
        <w:t>
      Загрузка имеющихся мощностей составляет 70 %, в том числе по регионам (Караганда – 70 %, Темиртау – 44 %, Сарань – 60 %, Шахтинск – 86 %, Абайский район – 60 %, Бухар-Жырауский район – 100 %). Имеется потенциал в переработке колбасных изделий, растительных масел, молока и молочной продукции, муки, пометов птиц (биогазовая установка);</w:t>
      </w:r>
    </w:p>
    <w:bookmarkEnd w:id="135"/>
    <w:bookmarkStart w:name="z142" w:id="136"/>
    <w:p>
      <w:pPr>
        <w:spacing w:after="0"/>
        <w:ind w:left="0"/>
        <w:jc w:val="both"/>
      </w:pPr>
      <w:r>
        <w:rPr>
          <w:rFonts w:ascii="Times New Roman"/>
          <w:b w:val="false"/>
          <w:i w:val="false"/>
          <w:color w:val="000000"/>
          <w:sz w:val="28"/>
        </w:rPr>
        <w:t>
      повышение эффективности технологических факторов через повсеместное внедрение цифровых решений.</w:t>
      </w:r>
    </w:p>
    <w:bookmarkEnd w:id="136"/>
    <w:bookmarkStart w:name="z143" w:id="137"/>
    <w:p>
      <w:pPr>
        <w:spacing w:after="0"/>
        <w:ind w:left="0"/>
        <w:jc w:val="both"/>
      </w:pPr>
      <w:r>
        <w:rPr>
          <w:rFonts w:ascii="Times New Roman"/>
          <w:b w:val="false"/>
          <w:i w:val="false"/>
          <w:color w:val="000000"/>
          <w:sz w:val="28"/>
        </w:rPr>
        <w:t>
      4. Имеется необходимость обеспечения качественной транспортной связанности между населенными пунктами, входящих в состав агломерации, так как образуется единый рынок труда.</w:t>
      </w:r>
    </w:p>
    <w:bookmarkEnd w:id="137"/>
    <w:bookmarkStart w:name="z144" w:id="138"/>
    <w:p>
      <w:pPr>
        <w:spacing w:after="0"/>
        <w:ind w:left="0"/>
        <w:jc w:val="both"/>
      </w:pPr>
      <w:r>
        <w:rPr>
          <w:rFonts w:ascii="Times New Roman"/>
          <w:b w:val="false"/>
          <w:i w:val="false"/>
          <w:color w:val="000000"/>
          <w:sz w:val="28"/>
        </w:rPr>
        <w:t>
      В этой связи имеется необходимость в проведении строительства и реконструкции 51 км, среднего и текущего ремонта 487,3 км автомобильных дорог. При строительстве дороги "Сарань – Березняки" сократятся расстояние и время нахождения в пути с учетом пробок до города Темиртау с 48 км до 25 км или в 2 раза.</w:t>
      </w:r>
    </w:p>
    <w:bookmarkEnd w:id="138"/>
    <w:bookmarkStart w:name="z145" w:id="139"/>
    <w:p>
      <w:pPr>
        <w:spacing w:after="0"/>
        <w:ind w:left="0"/>
        <w:jc w:val="both"/>
      </w:pPr>
      <w:r>
        <w:rPr>
          <w:rFonts w:ascii="Times New Roman"/>
          <w:b w:val="false"/>
          <w:i w:val="false"/>
          <w:color w:val="000000"/>
          <w:sz w:val="28"/>
        </w:rPr>
        <w:t>
      Это значительно снимет зависимость населения моногородов Абай, Сарани, Шахтинска, Темиртау от деятельности градообразующих предприятий.</w:t>
      </w:r>
    </w:p>
    <w:bookmarkEnd w:id="139"/>
    <w:bookmarkStart w:name="z146" w:id="140"/>
    <w:p>
      <w:pPr>
        <w:spacing w:after="0"/>
        <w:ind w:left="0"/>
        <w:jc w:val="both"/>
      </w:pPr>
      <w:r>
        <w:rPr>
          <w:rFonts w:ascii="Times New Roman"/>
          <w:b w:val="false"/>
          <w:i w:val="false"/>
          <w:color w:val="000000"/>
          <w:sz w:val="28"/>
        </w:rPr>
        <w:t>
      Необходимо улучшить транспортное сообщение Шахтинск – Караганда, Шахтинск – Шахан, Шахтинск – Сарань, Шахтинск – Абай, переезд и путепровод до завода резинотехнических изделий.</w:t>
      </w:r>
    </w:p>
    <w:bookmarkEnd w:id="140"/>
    <w:bookmarkStart w:name="z147" w:id="141"/>
    <w:p>
      <w:pPr>
        <w:spacing w:after="0"/>
        <w:ind w:left="0"/>
        <w:jc w:val="both"/>
      </w:pPr>
      <w:r>
        <w:rPr>
          <w:rFonts w:ascii="Times New Roman"/>
          <w:b w:val="false"/>
          <w:i w:val="false"/>
          <w:color w:val="000000"/>
          <w:sz w:val="28"/>
        </w:rPr>
        <w:t>
      Потенциальные возможности развития экономик городов также связаны с проведением реконструкции участка автодорог республиканского значения "Караганда – Жезказган".</w:t>
      </w:r>
    </w:p>
    <w:bookmarkEnd w:id="141"/>
    <w:bookmarkStart w:name="z148" w:id="142"/>
    <w:p>
      <w:pPr>
        <w:spacing w:after="0"/>
        <w:ind w:left="0"/>
        <w:jc w:val="both"/>
      </w:pPr>
      <w:r>
        <w:rPr>
          <w:rFonts w:ascii="Times New Roman"/>
          <w:b w:val="false"/>
          <w:i w:val="false"/>
          <w:color w:val="000000"/>
          <w:sz w:val="28"/>
        </w:rPr>
        <w:t>
      Следующая задача по обеспечению внутренней межрегиональной связанности будет направлена на сокращение времени в пути и усиление связанности менее развитых населенных пунктов с более развитыми для обеспечения экономической активности.</w:t>
      </w:r>
    </w:p>
    <w:bookmarkEnd w:id="142"/>
    <w:bookmarkStart w:name="z149" w:id="143"/>
    <w:p>
      <w:pPr>
        <w:spacing w:after="0"/>
        <w:ind w:left="0"/>
        <w:jc w:val="both"/>
      </w:pPr>
      <w:r>
        <w:rPr>
          <w:rFonts w:ascii="Times New Roman"/>
          <w:b w:val="false"/>
          <w:i w:val="false"/>
          <w:color w:val="000000"/>
          <w:sz w:val="28"/>
        </w:rPr>
        <w:t xml:space="preserve">
      5. Отмечается неудовлетворительное состояние окружающей среды (объемы выбросов в атмосферу за 2020 – 2022 годы – 11,5 миллиона тонн, за 2023 год – 225,5 тысячи тонн: АО "АрселорМиттал Темиртау" – 201 тысяча тонн, ТОО "Караганда Энергоцентр" – 24,5 тысячи тонн). </w:t>
      </w:r>
    </w:p>
    <w:bookmarkEnd w:id="143"/>
    <w:bookmarkStart w:name="z150" w:id="144"/>
    <w:p>
      <w:pPr>
        <w:spacing w:after="0"/>
        <w:ind w:left="0"/>
        <w:jc w:val="both"/>
      </w:pPr>
      <w:r>
        <w:rPr>
          <w:rFonts w:ascii="Times New Roman"/>
          <w:b w:val="false"/>
          <w:i w:val="false"/>
          <w:color w:val="000000"/>
          <w:sz w:val="28"/>
        </w:rPr>
        <w:t>
      За 2023 год объем образованных отходов по области составил 343,5 тысячи тонн твердых бытовых отходов, Караганда – 210888 тонн, Темиртау – 41712 тонн, Сарань – 19605 тонн, Шахтинск – 21730 тонн, объем переработанных отходов – 192,4 тысячи тонн или 56 % от объема их образования.</w:t>
      </w:r>
    </w:p>
    <w:bookmarkEnd w:id="144"/>
    <w:bookmarkStart w:name="z151" w:id="145"/>
    <w:p>
      <w:pPr>
        <w:spacing w:after="0"/>
        <w:ind w:left="0"/>
        <w:jc w:val="both"/>
      </w:pPr>
      <w:r>
        <w:rPr>
          <w:rFonts w:ascii="Times New Roman"/>
          <w:b w:val="false"/>
          <w:i w:val="false"/>
          <w:color w:val="000000"/>
          <w:sz w:val="28"/>
        </w:rPr>
        <w:t>
      По итогам 9 месяцев 2024 года объем выбросов по городам Темиртау – 181,522 тысячи тонн, Караганде – 27,074 тысячи тонн.</w:t>
      </w:r>
    </w:p>
    <w:bookmarkEnd w:id="145"/>
    <w:bookmarkStart w:name="z152" w:id="146"/>
    <w:p>
      <w:pPr>
        <w:spacing w:after="0"/>
        <w:ind w:left="0"/>
        <w:jc w:val="both"/>
      </w:pPr>
      <w:r>
        <w:rPr>
          <w:rFonts w:ascii="Times New Roman"/>
          <w:b w:val="false"/>
          <w:i w:val="false"/>
          <w:color w:val="000000"/>
          <w:sz w:val="28"/>
        </w:rPr>
        <w:t>
      За 2022 год объемы образованных отходов по области составили 328,2 тысячи тонн ТБО, переработанных отходов – 179,2 тысячи тонн или 55 % при плане 54 %. За 2024 год объем образованных отходов по области составил 343,5 тысячи тонн ТБО, объем переработанных отходов – 192,4 тысячи тонн или 56 %.</w:t>
      </w:r>
    </w:p>
    <w:bookmarkEnd w:id="146"/>
    <w:bookmarkStart w:name="z153" w:id="147"/>
    <w:p>
      <w:pPr>
        <w:spacing w:after="0"/>
        <w:ind w:left="0"/>
        <w:jc w:val="both"/>
      </w:pPr>
      <w:r>
        <w:rPr>
          <w:rFonts w:ascii="Times New Roman"/>
          <w:b w:val="false"/>
          <w:i w:val="false"/>
          <w:color w:val="000000"/>
          <w:sz w:val="28"/>
        </w:rPr>
        <w:t>
      6. Климатические условия и длительный отопительный сезон оказывают свое влияние на состояние теплоэнергоисточников.</w:t>
      </w:r>
    </w:p>
    <w:bookmarkEnd w:id="147"/>
    <w:bookmarkStart w:name="z154" w:id="148"/>
    <w:p>
      <w:pPr>
        <w:spacing w:after="0"/>
        <w:ind w:left="0"/>
        <w:jc w:val="both"/>
      </w:pPr>
      <w:r>
        <w:rPr>
          <w:rFonts w:ascii="Times New Roman"/>
          <w:b w:val="false"/>
          <w:i w:val="false"/>
          <w:color w:val="000000"/>
          <w:sz w:val="28"/>
        </w:rPr>
        <w:t>
      Основное оборудование энергоисточников агломерации имеет высокий износ: котельное оборудование – порядка 69,1 %, турбинное – 71,5 % (Карагандинская ТЭЦ-1 ТОО "Караганда Энергоцентр": котельное оборудование – 41,8 %, турбинное – 74,9 %; Карагандинская ТЭЦ-3 ТОО "Караганда Энергоцентр": котельное оборудование – 76,1 %, турбинное – 68,5 %; ТЭЦ-2 АО "Qarmet": котельное оборудование – 62,6 %, турбинное – 72,9 %; КарГРЭС-1 ЧК "Nova Novatis Ltd": котельное оборудование – 51,4 %, турбинное – 57,1 %; Шахтинская ТЭЦ ТОО "Шахтинсктеплоэнерго": котельное оборудование – 61,9 %, турбинное – 86,5 %; ТОО "Главная распределительная энергостанция "Топар": котельное оборудование – 91,6 %, турбинное – 78,4 %; Балхашская ТЭЦ: котельное оборудование – 98,5 %, турбинное 62,2 % ).</w:t>
      </w:r>
    </w:p>
    <w:bookmarkEnd w:id="148"/>
    <w:bookmarkStart w:name="z155" w:id="149"/>
    <w:p>
      <w:pPr>
        <w:spacing w:after="0"/>
        <w:ind w:left="0"/>
        <w:jc w:val="both"/>
      </w:pPr>
      <w:r>
        <w:rPr>
          <w:rFonts w:ascii="Times New Roman"/>
          <w:b w:val="false"/>
          <w:i w:val="false"/>
          <w:color w:val="000000"/>
          <w:sz w:val="28"/>
        </w:rPr>
        <w:t xml:space="preserve">
      Установленная электрическая мощность энергоисточников составляет 2019 МВт (Карагандинская ТЭЦ-1 ТОО "Караганда Энергоцентр" – 24 МВт, Карагандинская ТЭЦ-3 ТОО "Караганда Энергоцентр" – 670 МВт, ТЭЦ-2 АО "Qarmet" – 435 МВт, КарГРЭС-1 ТОО "Bassel Group LLS" – 84 МВт, Шахтинская ТЭЦ ТОО "Шахтинсктеплоэнерго" – 18 МВт, ТОО "Главная распределительная энергостанция "Топар" – 643 МВт, Балхашская ТЭЦ – 145 МВт), располагаемая – 1699,4 МВт (Карагандинская ТЭЦ-1 ТОО "Караганда Энергоцентр" – 24 МВт, Карагандинская ТЭЦ-3 ТОО "Караганда Энергоцентр" – 535,7 МВт, ТЭЦ-2 АО "Qarmet" – 288,7 МВт, КарГРЭС-1 ТОО "Bassel Group LLS" – 81 МВт, Шахтинская ТЭЦ ТОО "Шахтинсктеплоэнерго" – 12 МВт, ТОО "Главная распределительная энергостанция "Топар" – 620 МВт, Балхашская ТЭЦ – 138 МВт). Установленная тепловая мощность – 3731,2 Гкал/ч (Карагандинская ТЭЦ-1 ТОО "Караганда Энергоцентр" – 392 Гкал/ч, Карагандинская ТЭЦ-3 ТОО "Караганда Энергоцентр" – 1432 Гкал/ч, ТЭЦ-2 АО "Qarmet" – 1012 Гкал/ч, КарГРЭС-1 ТОО "Bassel Group LLS" – 70 Гкал/ч, Шахтинская ТЭЦ ТОО "Шахтинсктеплоэнерго" – 141,6 Гкал/ч, ТОО "Главная распределительная энергостанция "Топар" – 300 Гкал/ч, Балхашская ТЭЦ – 383,6 Гкал/ч), располагаемая – 2859,4 Гкал/ч (Карагандинская ТЭЦ-1 ТОО "Караганда Энергоцентр" – 235,8 Гкал/ч, Карагандинская ТЭЦ-3 "Караганда Энергоцентр" – 1076,1 Гкал/ч, ТЭЦ-2 АО "Qarmet" – 735 Гкал/ч, КарГРЭС-1 ТОО "Bassel Group LLS" – 35 Гкал/ч, Шахтинская ТЭЦ ТОО "Шахтинсктеплоэнерго" – 113,9 Гкал/ч, ТОО "Главная распределительная энергостанция "Топар" – 280 Гкал/ч, Балхашская ТЭЦ – 383,6 Гкал/ч). </w:t>
      </w:r>
    </w:p>
    <w:bookmarkEnd w:id="149"/>
    <w:bookmarkStart w:name="z156" w:id="150"/>
    <w:p>
      <w:pPr>
        <w:spacing w:after="0"/>
        <w:ind w:left="0"/>
        <w:jc w:val="both"/>
      </w:pPr>
      <w:r>
        <w:rPr>
          <w:rFonts w:ascii="Times New Roman"/>
          <w:b w:val="false"/>
          <w:i w:val="false"/>
          <w:color w:val="000000"/>
          <w:sz w:val="28"/>
        </w:rPr>
        <w:t>
      Необходимы принятие системных мер по устранению существующих проблем и уменьшение будущих рисков в энергосистеме с учетом социально-экономического развития регионов и растущего спроса на электроэнергию, модернизация и увеличение базовых мощностей за счет увеличения доли возобновляемых источников энергии.</w:t>
      </w:r>
    </w:p>
    <w:bookmarkEnd w:id="150"/>
    <w:bookmarkStart w:name="z157" w:id="151"/>
    <w:p>
      <w:pPr>
        <w:spacing w:after="0"/>
        <w:ind w:left="0"/>
        <w:jc w:val="both"/>
      </w:pPr>
      <w:r>
        <w:rPr>
          <w:rFonts w:ascii="Times New Roman"/>
          <w:b w:val="false"/>
          <w:i w:val="false"/>
          <w:color w:val="000000"/>
          <w:sz w:val="28"/>
        </w:rPr>
        <w:t>
      Условия для развития солнечной энергетики имеются в городах Сарани, Шахтинске, Абай, поселках Актау, Шахан, Долинка, Новодолинский, Карабас, Топар, Курминское, Жумабек, Дубовка.</w:t>
      </w:r>
    </w:p>
    <w:bookmarkEnd w:id="151"/>
    <w:bookmarkStart w:name="z158" w:id="152"/>
    <w:p>
      <w:pPr>
        <w:spacing w:after="0"/>
        <w:ind w:left="0"/>
        <w:jc w:val="both"/>
      </w:pPr>
      <w:r>
        <w:rPr>
          <w:rFonts w:ascii="Times New Roman"/>
          <w:b w:val="false"/>
          <w:i w:val="false"/>
          <w:color w:val="000000"/>
          <w:sz w:val="28"/>
        </w:rPr>
        <w:t>
      В городе Сарани функционирует солнечная электростанция ТОО "SES Saran" мощностью 100 МBт, на 2026 год запланировано строительство второй очереди солнечной электростанции.</w:t>
      </w:r>
    </w:p>
    <w:bookmarkEnd w:id="152"/>
    <w:bookmarkStart w:name="z159" w:id="153"/>
    <w:p>
      <w:pPr>
        <w:spacing w:after="0"/>
        <w:ind w:left="0"/>
        <w:jc w:val="both"/>
      </w:pPr>
      <w:r>
        <w:rPr>
          <w:rFonts w:ascii="Times New Roman"/>
          <w:b w:val="false"/>
          <w:i w:val="false"/>
          <w:color w:val="000000"/>
          <w:sz w:val="28"/>
        </w:rPr>
        <w:t>
      7. Имеются диспропорции по инфраструктуре водоснабжения и водоотведения.</w:t>
      </w:r>
    </w:p>
    <w:bookmarkEnd w:id="153"/>
    <w:bookmarkStart w:name="z160" w:id="154"/>
    <w:p>
      <w:pPr>
        <w:spacing w:after="0"/>
        <w:ind w:left="0"/>
        <w:jc w:val="both"/>
      </w:pPr>
      <w:r>
        <w:rPr>
          <w:rFonts w:ascii="Times New Roman"/>
          <w:b w:val="false"/>
          <w:i w:val="false"/>
          <w:color w:val="000000"/>
          <w:sz w:val="28"/>
        </w:rPr>
        <w:t>
      Наиболее высокий уровень износа:</w:t>
      </w:r>
    </w:p>
    <w:bookmarkEnd w:id="154"/>
    <w:bookmarkStart w:name="z161" w:id="155"/>
    <w:p>
      <w:pPr>
        <w:spacing w:after="0"/>
        <w:ind w:left="0"/>
        <w:jc w:val="both"/>
      </w:pPr>
      <w:r>
        <w:rPr>
          <w:rFonts w:ascii="Times New Roman"/>
          <w:b w:val="false"/>
          <w:i w:val="false"/>
          <w:color w:val="000000"/>
          <w:sz w:val="28"/>
        </w:rPr>
        <w:t>
      сетей водоснабжения в городах Шахтинске – 61 % и Темиртау – 68 %. Среди сельских населенных пунктов: Новодолинский – 90 %;</w:t>
      </w:r>
    </w:p>
    <w:bookmarkEnd w:id="155"/>
    <w:bookmarkStart w:name="z162" w:id="156"/>
    <w:p>
      <w:pPr>
        <w:spacing w:after="0"/>
        <w:ind w:left="0"/>
        <w:jc w:val="both"/>
      </w:pPr>
      <w:r>
        <w:rPr>
          <w:rFonts w:ascii="Times New Roman"/>
          <w:b w:val="false"/>
          <w:i w:val="false"/>
          <w:color w:val="000000"/>
          <w:sz w:val="28"/>
        </w:rPr>
        <w:t xml:space="preserve">
      сетей водоотведения в городах Караганде – 84 %, Шахтинске – 90,4 %, поселках Актау – 100 %, Шахан – 92 %. Среди сельских населенных пунктов: Курминское – 90,97 %, Доскей и Новодолинский – 90 %; </w:t>
      </w:r>
    </w:p>
    <w:bookmarkEnd w:id="156"/>
    <w:bookmarkStart w:name="z163" w:id="157"/>
    <w:p>
      <w:pPr>
        <w:spacing w:after="0"/>
        <w:ind w:left="0"/>
        <w:jc w:val="both"/>
      </w:pPr>
      <w:r>
        <w:rPr>
          <w:rFonts w:ascii="Times New Roman"/>
          <w:b w:val="false"/>
          <w:i w:val="false"/>
          <w:color w:val="000000"/>
          <w:sz w:val="28"/>
        </w:rPr>
        <w:t>
      сетей теплоснабжения в городах Караганде – 71,2 %, Темиртау – 68,5 % Шахтинске – 61,7%. В поселке Топар – 68,8 %. В 23 населенных пунктах доступ к централизованному теплоснабжению отсутствует;</w:t>
      </w:r>
    </w:p>
    <w:bookmarkEnd w:id="157"/>
    <w:bookmarkStart w:name="z164" w:id="158"/>
    <w:p>
      <w:pPr>
        <w:spacing w:after="0"/>
        <w:ind w:left="0"/>
        <w:jc w:val="both"/>
      </w:pPr>
      <w:r>
        <w:rPr>
          <w:rFonts w:ascii="Times New Roman"/>
          <w:b w:val="false"/>
          <w:i w:val="false"/>
          <w:color w:val="000000"/>
          <w:sz w:val="28"/>
        </w:rPr>
        <w:t>
      сетей электроснабжения в городах Караганде – 73,3 %, Темиртау – 62 %. Износ составляет в поселках Актас – 61 %, Шахан – 90 %. Среди сельских населенных пунктов: село Доскей – 84 %, Трудовое – 90 %, Петровка – 84 %.</w:t>
      </w:r>
    </w:p>
    <w:bookmarkEnd w:id="158"/>
    <w:bookmarkStart w:name="z165" w:id="159"/>
    <w:p>
      <w:pPr>
        <w:spacing w:after="0"/>
        <w:ind w:left="0"/>
        <w:jc w:val="both"/>
      </w:pPr>
      <w:r>
        <w:rPr>
          <w:rFonts w:ascii="Times New Roman"/>
          <w:b w:val="false"/>
          <w:i w:val="false"/>
          <w:color w:val="000000"/>
          <w:sz w:val="28"/>
        </w:rPr>
        <w:t>
      В 4 городах (Караганда, Темиртау, Сарань, Шахтинск) требуются модернизация и реконструкция канализационно-очистных сооружений.</w:t>
      </w:r>
    </w:p>
    <w:bookmarkEnd w:id="159"/>
    <w:bookmarkStart w:name="z166" w:id="160"/>
    <w:p>
      <w:pPr>
        <w:spacing w:after="0"/>
        <w:ind w:left="0"/>
        <w:jc w:val="both"/>
      </w:pPr>
      <w:r>
        <w:rPr>
          <w:rFonts w:ascii="Times New Roman"/>
          <w:b w:val="false"/>
          <w:i w:val="false"/>
          <w:color w:val="000000"/>
          <w:sz w:val="28"/>
        </w:rPr>
        <w:t>
      В связи с этим необходимо принятие мер по обеспечению инженерно-коммунальной инфраструктурой отстающих регионов.</w:t>
      </w:r>
    </w:p>
    <w:bookmarkEnd w:id="160"/>
    <w:bookmarkStart w:name="z167" w:id="161"/>
    <w:p>
      <w:pPr>
        <w:spacing w:after="0"/>
        <w:ind w:left="0"/>
        <w:jc w:val="both"/>
      </w:pPr>
      <w:r>
        <w:rPr>
          <w:rFonts w:ascii="Times New Roman"/>
          <w:b w:val="false"/>
          <w:i w:val="false"/>
          <w:color w:val="000000"/>
          <w:sz w:val="28"/>
        </w:rPr>
        <w:t>
      Данное направление будет ориентировано на решение вопросов обеспеченности в первую очередь водоснабжением и водоотведением, модернизации сетей коммунального сектора (сети электро-, газо- и теплоснабжения).</w:t>
      </w:r>
    </w:p>
    <w:bookmarkEnd w:id="161"/>
    <w:bookmarkStart w:name="z168" w:id="162"/>
    <w:p>
      <w:pPr>
        <w:spacing w:after="0"/>
        <w:ind w:left="0"/>
        <w:jc w:val="both"/>
      </w:pPr>
      <w:r>
        <w:rPr>
          <w:rFonts w:ascii="Times New Roman"/>
          <w:b w:val="false"/>
          <w:i w:val="false"/>
          <w:color w:val="000000"/>
          <w:sz w:val="28"/>
        </w:rPr>
        <w:t>
      8. В силу развития промышленности и сельского хозяйства одними из важных вопросов станут вопросы рационального использования водных ресурсов, а также внедрения водосберегающих технологий.</w:t>
      </w:r>
    </w:p>
    <w:bookmarkEnd w:id="162"/>
    <w:bookmarkStart w:name="z169" w:id="163"/>
    <w:p>
      <w:pPr>
        <w:spacing w:after="0"/>
        <w:ind w:left="0"/>
        <w:jc w:val="both"/>
      </w:pPr>
      <w:r>
        <w:rPr>
          <w:rFonts w:ascii="Times New Roman"/>
          <w:b w:val="false"/>
          <w:i w:val="false"/>
          <w:color w:val="000000"/>
          <w:sz w:val="28"/>
        </w:rPr>
        <w:t>
      Продолжается санация русла реки Большая Букпа.</w:t>
      </w:r>
    </w:p>
    <w:bookmarkEnd w:id="163"/>
    <w:bookmarkStart w:name="z170" w:id="164"/>
    <w:p>
      <w:pPr>
        <w:spacing w:after="0"/>
        <w:ind w:left="0"/>
        <w:jc w:val="both"/>
      </w:pPr>
      <w:r>
        <w:rPr>
          <w:rFonts w:ascii="Times New Roman"/>
          <w:b w:val="false"/>
          <w:i w:val="false"/>
          <w:color w:val="000000"/>
          <w:sz w:val="28"/>
        </w:rPr>
        <w:t>
      9. Проблемой инфокоммуникационной инфраструктуры является неполный охват мобильной связью и Интернетом.</w:t>
      </w:r>
    </w:p>
    <w:bookmarkEnd w:id="164"/>
    <w:bookmarkStart w:name="z171" w:id="165"/>
    <w:p>
      <w:pPr>
        <w:spacing w:after="0"/>
        <w:ind w:left="0"/>
        <w:jc w:val="both"/>
      </w:pPr>
      <w:r>
        <w:rPr>
          <w:rFonts w:ascii="Times New Roman"/>
          <w:b w:val="false"/>
          <w:i w:val="false"/>
          <w:color w:val="000000"/>
          <w:sz w:val="28"/>
        </w:rPr>
        <w:t>
      2 отделения Новоузенского сельского округа Бухар-Жырауского района (Стан, Севан) остаются без доступа к сети Интернет в связи с малым количеством населения (менее 50 человек).</w:t>
      </w:r>
    </w:p>
    <w:bookmarkEnd w:id="165"/>
    <w:bookmarkStart w:name="z172" w:id="166"/>
    <w:p>
      <w:pPr>
        <w:spacing w:after="0"/>
        <w:ind w:left="0"/>
        <w:jc w:val="both"/>
      </w:pPr>
      <w:r>
        <w:rPr>
          <w:rFonts w:ascii="Times New Roman"/>
          <w:b w:val="false"/>
          <w:i w:val="false"/>
          <w:color w:val="000000"/>
          <w:sz w:val="28"/>
        </w:rPr>
        <w:t>
      В рамках национального проекта "Доступный Интернет" на 2025 – 2026 годы планируется строительство волоконно-оптических линий связи в 7 селах (Сарытобе, Трудовое, Каракудук – в 2025 году, Сокурское, Жумабек, Новостройка, Тасшокы – в 2026 году). Охват населения составляет более 3 тысяч человек.</w:t>
      </w:r>
    </w:p>
    <w:bookmarkEnd w:id="166"/>
    <w:bookmarkStart w:name="z173" w:id="167"/>
    <w:p>
      <w:pPr>
        <w:spacing w:after="0"/>
        <w:ind w:left="0"/>
        <w:jc w:val="both"/>
      </w:pPr>
      <w:r>
        <w:rPr>
          <w:rFonts w:ascii="Times New Roman"/>
          <w:b w:val="false"/>
          <w:i w:val="false"/>
          <w:color w:val="000000"/>
          <w:sz w:val="28"/>
        </w:rPr>
        <w:t>
      Каратомарский сельский округ (Сенокосное) обеспечен проводным Интернетом по технологии ADSL.</w:t>
      </w:r>
    </w:p>
    <w:bookmarkEnd w:id="167"/>
    <w:bookmarkStart w:name="z174" w:id="168"/>
    <w:p>
      <w:pPr>
        <w:spacing w:after="0"/>
        <w:ind w:left="0"/>
        <w:jc w:val="both"/>
      </w:pPr>
      <w:r>
        <w:rPr>
          <w:rFonts w:ascii="Times New Roman"/>
          <w:b w:val="false"/>
          <w:i w:val="false"/>
          <w:color w:val="000000"/>
          <w:sz w:val="28"/>
        </w:rPr>
        <w:t>
      10. Не в полной мере решена проблема аварийных и трехсменных школ.</w:t>
      </w:r>
    </w:p>
    <w:bookmarkEnd w:id="168"/>
    <w:bookmarkStart w:name="z175" w:id="169"/>
    <w:p>
      <w:pPr>
        <w:spacing w:after="0"/>
        <w:ind w:left="0"/>
        <w:jc w:val="both"/>
      </w:pPr>
      <w:r>
        <w:rPr>
          <w:rFonts w:ascii="Times New Roman"/>
          <w:b w:val="false"/>
          <w:i w:val="false"/>
          <w:color w:val="000000"/>
          <w:sz w:val="28"/>
        </w:rPr>
        <w:t>
      В настоящее время в Карагандинской агломерации насчитывается 2 аварийные и 2 предаварийные школы (город Караганда – 3, Бухар-Жырауский район – 1), 1 трҰхсменная школа (город Караганда).</w:t>
      </w:r>
    </w:p>
    <w:bookmarkEnd w:id="169"/>
    <w:bookmarkStart w:name="z176" w:id="170"/>
    <w:p>
      <w:pPr>
        <w:spacing w:after="0"/>
        <w:ind w:left="0"/>
        <w:jc w:val="both"/>
      </w:pPr>
      <w:r>
        <w:rPr>
          <w:rFonts w:ascii="Times New Roman"/>
          <w:b w:val="false"/>
          <w:i w:val="false"/>
          <w:color w:val="000000"/>
          <w:sz w:val="28"/>
        </w:rPr>
        <w:t>
      Для строительства новой школы взамен аварийной школы № 44 в городе Караганде управлением строительства разработана проектно-сметная документация (с положительным заключением государственной экспертизы от 15 августа 2024 года № KazE-0826/24) на сумму 2,9 млрд тенге.</w:t>
      </w:r>
    </w:p>
    <w:bookmarkEnd w:id="170"/>
    <w:bookmarkStart w:name="z177" w:id="171"/>
    <w:p>
      <w:pPr>
        <w:spacing w:after="0"/>
        <w:ind w:left="0"/>
        <w:jc w:val="both"/>
      </w:pPr>
      <w:r>
        <w:rPr>
          <w:rFonts w:ascii="Times New Roman"/>
          <w:b w:val="false"/>
          <w:i w:val="false"/>
          <w:color w:val="000000"/>
          <w:sz w:val="28"/>
        </w:rPr>
        <w:t xml:space="preserve">
      Ведется работа по вводу в эксплуатацию школы на 150 мест в селе Новостройка Бухар-Жырауского района. </w:t>
      </w:r>
    </w:p>
    <w:bookmarkEnd w:id="171"/>
    <w:bookmarkStart w:name="z178" w:id="172"/>
    <w:p>
      <w:pPr>
        <w:spacing w:after="0"/>
        <w:ind w:left="0"/>
        <w:jc w:val="both"/>
      </w:pPr>
      <w:r>
        <w:rPr>
          <w:rFonts w:ascii="Times New Roman"/>
          <w:b w:val="false"/>
          <w:i w:val="false"/>
          <w:color w:val="000000"/>
          <w:sz w:val="28"/>
        </w:rPr>
        <w:t>
      Для решения вопроса предаварийных школ ОСШ № 42, ОСШ № 137 города Караганды направлен пакет документов для разработки проектно-сметной документации на строительство новых школ.</w:t>
      </w:r>
    </w:p>
    <w:bookmarkEnd w:id="172"/>
    <w:bookmarkStart w:name="z179" w:id="173"/>
    <w:p>
      <w:pPr>
        <w:spacing w:after="0"/>
        <w:ind w:left="0"/>
        <w:jc w:val="both"/>
      </w:pPr>
      <w:r>
        <w:rPr>
          <w:rFonts w:ascii="Times New Roman"/>
          <w:b w:val="false"/>
          <w:i w:val="false"/>
          <w:color w:val="000000"/>
          <w:sz w:val="28"/>
        </w:rPr>
        <w:t>
      В целях ликвидации трехсменного обучения в школах в рамках национального проекта "Комфортная школа" завершается строительство школы на 300 ученических мест в микрорайоне "Гульдер" города Караганды.</w:t>
      </w:r>
    </w:p>
    <w:bookmarkEnd w:id="173"/>
    <w:bookmarkStart w:name="z180" w:id="174"/>
    <w:p>
      <w:pPr>
        <w:spacing w:after="0"/>
        <w:ind w:left="0"/>
        <w:jc w:val="both"/>
      </w:pPr>
      <w:r>
        <w:rPr>
          <w:rFonts w:ascii="Times New Roman"/>
          <w:b w:val="false"/>
          <w:i w:val="false"/>
          <w:color w:val="000000"/>
          <w:sz w:val="28"/>
        </w:rPr>
        <w:t>
      В 2024 году введен в эксплуатацию Центр развития творчества в городе Караганде на пересечении улиц Методическая и Зелинский.</w:t>
      </w:r>
    </w:p>
    <w:bookmarkEnd w:id="174"/>
    <w:bookmarkStart w:name="z181" w:id="175"/>
    <w:p>
      <w:pPr>
        <w:spacing w:after="0"/>
        <w:ind w:left="0"/>
        <w:jc w:val="both"/>
      </w:pPr>
      <w:r>
        <w:rPr>
          <w:rFonts w:ascii="Times New Roman"/>
          <w:b w:val="false"/>
          <w:i w:val="false"/>
          <w:color w:val="000000"/>
          <w:sz w:val="28"/>
        </w:rPr>
        <w:t>
      Также имеется потребность в строительстве школ на 300 ученических мест (город Сарань), детского сада на 320 мест (города Караганда) и 3 организаций дополнительного образования (города Караганда, Темиртау, Абай).</w:t>
      </w:r>
    </w:p>
    <w:bookmarkEnd w:id="175"/>
    <w:bookmarkStart w:name="z182" w:id="176"/>
    <w:p>
      <w:pPr>
        <w:spacing w:after="0"/>
        <w:ind w:left="0"/>
        <w:jc w:val="both"/>
      </w:pPr>
      <w:r>
        <w:rPr>
          <w:rFonts w:ascii="Times New Roman"/>
          <w:b w:val="false"/>
          <w:i w:val="false"/>
          <w:color w:val="000000"/>
          <w:sz w:val="28"/>
        </w:rPr>
        <w:t>
      Существует дефицит спортивной инфраструктуры для полного удовлетворения потребности населения в физической культуре и спорте.</w:t>
      </w:r>
    </w:p>
    <w:bookmarkEnd w:id="176"/>
    <w:bookmarkStart w:name="z183" w:id="177"/>
    <w:p>
      <w:pPr>
        <w:spacing w:after="0"/>
        <w:ind w:left="0"/>
        <w:jc w:val="both"/>
      </w:pPr>
      <w:r>
        <w:rPr>
          <w:rFonts w:ascii="Times New Roman"/>
          <w:b w:val="false"/>
          <w:i w:val="false"/>
          <w:color w:val="000000"/>
          <w:sz w:val="28"/>
        </w:rPr>
        <w:t>
      В городе Сарани и селах Уштобе, Доскей, Кокпекты, Новоузенка, Карабас, Южный возможно строительство быстровозводимых спортивных комплексов.</w:t>
      </w:r>
    </w:p>
    <w:bookmarkEnd w:id="177"/>
    <w:bookmarkStart w:name="z184" w:id="178"/>
    <w:p>
      <w:pPr>
        <w:spacing w:after="0"/>
        <w:ind w:left="0"/>
        <w:jc w:val="both"/>
      </w:pPr>
      <w:r>
        <w:rPr>
          <w:rFonts w:ascii="Times New Roman"/>
          <w:b w:val="false"/>
          <w:i w:val="false"/>
          <w:color w:val="000000"/>
          <w:sz w:val="28"/>
        </w:rPr>
        <w:t>
      Привлекательным для областного центра послужило бы строительство концертного зала на 1500 мест, крупных торговых центров (по аналогии Мега).</w:t>
      </w:r>
    </w:p>
    <w:bookmarkEnd w:id="178"/>
    <w:bookmarkStart w:name="z185" w:id="179"/>
    <w:p>
      <w:pPr>
        <w:spacing w:after="0"/>
        <w:ind w:left="0"/>
        <w:jc w:val="both"/>
      </w:pPr>
      <w:r>
        <w:rPr>
          <w:rFonts w:ascii="Times New Roman"/>
          <w:b w:val="false"/>
          <w:i w:val="false"/>
          <w:color w:val="000000"/>
          <w:sz w:val="28"/>
        </w:rPr>
        <w:t>
      11. На 2025 год на закуп медицинской техники и оборудования выделено 9,6 млрд тенге.</w:t>
      </w:r>
    </w:p>
    <w:bookmarkEnd w:id="179"/>
    <w:bookmarkStart w:name="z186" w:id="180"/>
    <w:p>
      <w:pPr>
        <w:spacing w:after="0"/>
        <w:ind w:left="0"/>
        <w:jc w:val="both"/>
      </w:pPr>
      <w:r>
        <w:rPr>
          <w:rFonts w:ascii="Times New Roman"/>
          <w:b w:val="false"/>
          <w:i w:val="false"/>
          <w:color w:val="000000"/>
          <w:sz w:val="28"/>
        </w:rPr>
        <w:t>
      Имеется потребность в строительстве 7 объектов здравоохранения:</w:t>
      </w:r>
    </w:p>
    <w:bookmarkEnd w:id="180"/>
    <w:bookmarkStart w:name="z187" w:id="181"/>
    <w:p>
      <w:pPr>
        <w:spacing w:after="0"/>
        <w:ind w:left="0"/>
        <w:jc w:val="both"/>
      </w:pPr>
      <w:r>
        <w:rPr>
          <w:rFonts w:ascii="Times New Roman"/>
          <w:b w:val="false"/>
          <w:i w:val="false"/>
          <w:color w:val="000000"/>
          <w:sz w:val="28"/>
        </w:rPr>
        <w:t>
      город Караганда – областная многопрофильная больница на 330 коек, перинатальный центр на 200 коек;</w:t>
      </w:r>
    </w:p>
    <w:bookmarkEnd w:id="181"/>
    <w:bookmarkStart w:name="z188" w:id="182"/>
    <w:p>
      <w:pPr>
        <w:spacing w:after="0"/>
        <w:ind w:left="0"/>
        <w:jc w:val="both"/>
      </w:pPr>
      <w:r>
        <w:rPr>
          <w:rFonts w:ascii="Times New Roman"/>
          <w:b w:val="false"/>
          <w:i w:val="false"/>
          <w:color w:val="000000"/>
          <w:sz w:val="28"/>
        </w:rPr>
        <w:t>
      Абайский район – поликлиника при государственном предприятии "Коммунальное государственное предприятие "Районная больница Абайского района" в поселке Топар;</w:t>
      </w:r>
    </w:p>
    <w:bookmarkEnd w:id="182"/>
    <w:bookmarkStart w:name="z189" w:id="183"/>
    <w:p>
      <w:pPr>
        <w:spacing w:after="0"/>
        <w:ind w:left="0"/>
        <w:jc w:val="both"/>
      </w:pPr>
      <w:r>
        <w:rPr>
          <w:rFonts w:ascii="Times New Roman"/>
          <w:b w:val="false"/>
          <w:i w:val="false"/>
          <w:color w:val="000000"/>
          <w:sz w:val="28"/>
        </w:rPr>
        <w:t>
      Бухар-Жырауский район – 4 фельдшерско-акушерских и медицинских пункта в селах Тогызкудук, Байкадам, Сары-Арка (Заречное), Курлус.</w:t>
      </w:r>
    </w:p>
    <w:bookmarkEnd w:id="183"/>
    <w:bookmarkStart w:name="z190" w:id="184"/>
    <w:p>
      <w:pPr>
        <w:spacing w:after="0"/>
        <w:ind w:left="0"/>
        <w:jc w:val="both"/>
      </w:pPr>
      <w:r>
        <w:rPr>
          <w:rFonts w:ascii="Times New Roman"/>
          <w:b w:val="false"/>
          <w:i w:val="false"/>
          <w:color w:val="000000"/>
          <w:sz w:val="28"/>
        </w:rPr>
        <w:t xml:space="preserve">
      На проведение капитального ремонта 8 объектов на 2025 год выделено 2,08 млрд тенге. </w:t>
      </w:r>
    </w:p>
    <w:bookmarkEnd w:id="184"/>
    <w:bookmarkStart w:name="z191" w:id="185"/>
    <w:p>
      <w:pPr>
        <w:spacing w:after="0"/>
        <w:ind w:left="0"/>
        <w:jc w:val="both"/>
      </w:pPr>
      <w:r>
        <w:rPr>
          <w:rFonts w:ascii="Times New Roman"/>
          <w:b w:val="false"/>
          <w:i w:val="false"/>
          <w:color w:val="000000"/>
          <w:sz w:val="28"/>
        </w:rPr>
        <w:t>
      12. Необходимо строительство 7-ми пожарных депо: в городах Караганде (2 депо), Темиртау, поселках Актау, Актас, Новодолинка, Топар.</w:t>
      </w:r>
    </w:p>
    <w:bookmarkEnd w:id="185"/>
    <w:bookmarkStart w:name="z192" w:id="186"/>
    <w:p>
      <w:pPr>
        <w:spacing w:after="0"/>
        <w:ind w:left="0"/>
        <w:jc w:val="both"/>
      </w:pPr>
      <w:r>
        <w:rPr>
          <w:rFonts w:ascii="Times New Roman"/>
          <w:b w:val="false"/>
          <w:i w:val="false"/>
          <w:color w:val="000000"/>
          <w:sz w:val="28"/>
        </w:rPr>
        <w:t>
      13. Имеется потребность в обеспечении жилищной инфраструктурой.</w:t>
      </w:r>
    </w:p>
    <w:bookmarkEnd w:id="186"/>
    <w:bookmarkStart w:name="z193" w:id="187"/>
    <w:p>
      <w:pPr>
        <w:spacing w:after="0"/>
        <w:ind w:left="0"/>
        <w:jc w:val="both"/>
      </w:pPr>
      <w:r>
        <w:rPr>
          <w:rFonts w:ascii="Times New Roman"/>
          <w:b w:val="false"/>
          <w:i w:val="false"/>
          <w:color w:val="000000"/>
          <w:sz w:val="28"/>
        </w:rPr>
        <w:t>
      На сегодня очередность на получение жилья составляет 29379 человек (города Караганда – 20221, Темиртау – 2503, Шахтинск – 1468, Сарань – 1125, Абайский район – 1801, Бухар-Жырауский район – 1184, Осакаровский район – 1077).</w:t>
      </w:r>
    </w:p>
    <w:bookmarkEnd w:id="187"/>
    <w:bookmarkStart w:name="z194" w:id="188"/>
    <w:p>
      <w:pPr>
        <w:spacing w:after="0"/>
        <w:ind w:left="0"/>
        <w:jc w:val="both"/>
      </w:pPr>
      <w:r>
        <w:rPr>
          <w:rFonts w:ascii="Times New Roman"/>
          <w:b w:val="false"/>
          <w:i w:val="false"/>
          <w:color w:val="000000"/>
          <w:sz w:val="28"/>
        </w:rPr>
        <w:t>
      14. В развитии агломерации будет продолжена работа по совершенствованию модели управления с обеспечением координации инфраструктурного развития и бюджетного планирования города-центра и приграничных населенных пунктов агломерации (в том числе комплексное управление земельными ресурсами и транспортным планированием, совершенствование градостроительной политики и городского планирования, модернизация экономики городов и сельских населенных пунктов, инвестирование в развитие социальной и инженерной инфраструктуры, внедрение "зеленых" технологий).</w:t>
      </w:r>
    </w:p>
    <w:bookmarkEnd w:id="188"/>
    <w:bookmarkStart w:name="z195" w:id="189"/>
    <w:p>
      <w:pPr>
        <w:spacing w:after="0"/>
        <w:ind w:left="0"/>
        <w:jc w:val="both"/>
      </w:pPr>
      <w:r>
        <w:rPr>
          <w:rFonts w:ascii="Times New Roman"/>
          <w:b w:val="false"/>
          <w:i w:val="false"/>
          <w:color w:val="000000"/>
          <w:sz w:val="28"/>
        </w:rPr>
        <w:t>
      Целями Комплексного плана развития Карагандинской агломерации на 2025 – 2029 годы (далее – Комплексный план) являются обеспечение устойчивого социально-экономического развития агломерации, повышение благосостояния населения.</w:t>
      </w:r>
    </w:p>
    <w:bookmarkEnd w:id="189"/>
    <w:bookmarkStart w:name="z196" w:id="190"/>
    <w:p>
      <w:pPr>
        <w:spacing w:after="0"/>
        <w:ind w:left="0"/>
        <w:jc w:val="both"/>
      </w:pPr>
      <w:r>
        <w:rPr>
          <w:rFonts w:ascii="Times New Roman"/>
          <w:b w:val="false"/>
          <w:i w:val="false"/>
          <w:color w:val="000000"/>
          <w:sz w:val="28"/>
        </w:rPr>
        <w:t>
      Задачи Комплексного плана:</w:t>
      </w:r>
    </w:p>
    <w:bookmarkEnd w:id="190"/>
    <w:bookmarkStart w:name="z197" w:id="191"/>
    <w:p>
      <w:pPr>
        <w:spacing w:after="0"/>
        <w:ind w:left="0"/>
        <w:jc w:val="both"/>
      </w:pPr>
      <w:r>
        <w:rPr>
          <w:rFonts w:ascii="Times New Roman"/>
          <w:b w:val="false"/>
          <w:i w:val="false"/>
          <w:color w:val="000000"/>
          <w:sz w:val="28"/>
        </w:rPr>
        <w:t>
      выявление текущих проблемных вопросов территориального и инфраструктурного развития населенных пунктов, входящих в состав Карагандинской агломерации;</w:t>
      </w:r>
    </w:p>
    <w:bookmarkEnd w:id="191"/>
    <w:bookmarkStart w:name="z198" w:id="192"/>
    <w:p>
      <w:pPr>
        <w:spacing w:after="0"/>
        <w:ind w:left="0"/>
        <w:jc w:val="both"/>
      </w:pPr>
      <w:r>
        <w:rPr>
          <w:rFonts w:ascii="Times New Roman"/>
          <w:b w:val="false"/>
          <w:i w:val="false"/>
          <w:color w:val="000000"/>
          <w:sz w:val="28"/>
        </w:rPr>
        <w:t>
      стимулирование инвестиционной активности через развитие государственно-частного партнерства и активное вовлечение частного капитала в развитие производительных сил и инфраструктуры агломерации.</w:t>
      </w:r>
    </w:p>
    <w:bookmarkEnd w:id="192"/>
    <w:bookmarkStart w:name="z199" w:id="193"/>
    <w:p>
      <w:pPr>
        <w:spacing w:after="0"/>
        <w:ind w:left="0"/>
        <w:jc w:val="both"/>
      </w:pPr>
      <w:r>
        <w:rPr>
          <w:rFonts w:ascii="Times New Roman"/>
          <w:b w:val="false"/>
          <w:i w:val="false"/>
          <w:color w:val="000000"/>
          <w:sz w:val="28"/>
        </w:rPr>
        <w:t>
      В результате реализации Комплексного плана будут достигнуты:</w:t>
      </w:r>
    </w:p>
    <w:bookmarkEnd w:id="193"/>
    <w:bookmarkStart w:name="z200" w:id="194"/>
    <w:p>
      <w:pPr>
        <w:spacing w:after="0"/>
        <w:ind w:left="0"/>
        <w:jc w:val="both"/>
      </w:pPr>
      <w:r>
        <w:rPr>
          <w:rFonts w:ascii="Times New Roman"/>
          <w:b w:val="false"/>
          <w:i w:val="false"/>
          <w:color w:val="000000"/>
          <w:sz w:val="28"/>
        </w:rPr>
        <w:t>
      1) обеспечение устойчивого развития Карагандинской агломерации с учетом потребностей населения;</w:t>
      </w:r>
    </w:p>
    <w:bookmarkEnd w:id="194"/>
    <w:bookmarkStart w:name="z201" w:id="195"/>
    <w:p>
      <w:pPr>
        <w:spacing w:after="0"/>
        <w:ind w:left="0"/>
        <w:jc w:val="both"/>
      </w:pPr>
      <w:r>
        <w:rPr>
          <w:rFonts w:ascii="Times New Roman"/>
          <w:b w:val="false"/>
          <w:i w:val="false"/>
          <w:color w:val="000000"/>
          <w:sz w:val="28"/>
        </w:rPr>
        <w:t>
      2) повышение благосостояния населения путем формирования единой системы сервиса и социального обеспечения;</w:t>
      </w:r>
    </w:p>
    <w:bookmarkEnd w:id="195"/>
    <w:bookmarkStart w:name="z202" w:id="196"/>
    <w:p>
      <w:pPr>
        <w:spacing w:after="0"/>
        <w:ind w:left="0"/>
        <w:jc w:val="both"/>
      </w:pPr>
      <w:r>
        <w:rPr>
          <w:rFonts w:ascii="Times New Roman"/>
          <w:b w:val="false"/>
          <w:i w:val="false"/>
          <w:color w:val="000000"/>
          <w:sz w:val="28"/>
        </w:rPr>
        <w:t>
      3) систематизация экономического потенциала города Караганды и развития Карагандинской агломерации;</w:t>
      </w:r>
    </w:p>
    <w:bookmarkEnd w:id="196"/>
    <w:bookmarkStart w:name="z203" w:id="197"/>
    <w:p>
      <w:pPr>
        <w:spacing w:after="0"/>
        <w:ind w:left="0"/>
        <w:jc w:val="both"/>
      </w:pPr>
      <w:r>
        <w:rPr>
          <w:rFonts w:ascii="Times New Roman"/>
          <w:b w:val="false"/>
          <w:i w:val="false"/>
          <w:color w:val="000000"/>
          <w:sz w:val="28"/>
        </w:rPr>
        <w:t>
      4) улучшение экологической ситуации;</w:t>
      </w:r>
    </w:p>
    <w:bookmarkEnd w:id="197"/>
    <w:bookmarkStart w:name="z204" w:id="198"/>
    <w:p>
      <w:pPr>
        <w:spacing w:after="0"/>
        <w:ind w:left="0"/>
        <w:jc w:val="both"/>
      </w:pPr>
      <w:r>
        <w:rPr>
          <w:rFonts w:ascii="Times New Roman"/>
          <w:b w:val="false"/>
          <w:i w:val="false"/>
          <w:color w:val="000000"/>
          <w:sz w:val="28"/>
        </w:rPr>
        <w:t>
      5) эффективное использование земельных, природных ресурсов, логистического потенциала;</w:t>
      </w:r>
    </w:p>
    <w:bookmarkEnd w:id="198"/>
    <w:bookmarkStart w:name="z205" w:id="199"/>
    <w:p>
      <w:pPr>
        <w:spacing w:after="0"/>
        <w:ind w:left="0"/>
        <w:jc w:val="both"/>
      </w:pPr>
      <w:r>
        <w:rPr>
          <w:rFonts w:ascii="Times New Roman"/>
          <w:b w:val="false"/>
          <w:i w:val="false"/>
          <w:color w:val="000000"/>
          <w:sz w:val="28"/>
        </w:rPr>
        <w:t>
      6) повышение человеческого капитала путем установления направлений экономического развития территории.</w:t>
      </w:r>
    </w:p>
    <w:bookmarkEnd w:id="199"/>
    <w:bookmarkStart w:name="z206" w:id="200"/>
    <w:p>
      <w:pPr>
        <w:spacing w:after="0"/>
        <w:ind w:left="0"/>
        <w:jc w:val="both"/>
      </w:pPr>
      <w:r>
        <w:rPr>
          <w:rFonts w:ascii="Times New Roman"/>
          <w:b w:val="false"/>
          <w:i w:val="false"/>
          <w:color w:val="000000"/>
          <w:sz w:val="28"/>
        </w:rPr>
        <w:t>
      Комплексный план учитывает следующие мероприятия:</w:t>
      </w:r>
    </w:p>
    <w:bookmarkEnd w:id="200"/>
    <w:bookmarkStart w:name="z207" w:id="201"/>
    <w:p>
      <w:pPr>
        <w:spacing w:after="0"/>
        <w:ind w:left="0"/>
        <w:jc w:val="both"/>
      </w:pPr>
      <w:r>
        <w:rPr>
          <w:rFonts w:ascii="Times New Roman"/>
          <w:b w:val="false"/>
          <w:i w:val="false"/>
          <w:color w:val="000000"/>
          <w:sz w:val="28"/>
        </w:rPr>
        <w:t>
      1)оценку текущего состояния социально-экономического развития населенных пунктов, входящих в состав Карагандинской агломерации;</w:t>
      </w:r>
    </w:p>
    <w:bookmarkEnd w:id="201"/>
    <w:bookmarkStart w:name="z208" w:id="202"/>
    <w:p>
      <w:pPr>
        <w:spacing w:after="0"/>
        <w:ind w:left="0"/>
        <w:jc w:val="both"/>
      </w:pPr>
      <w:r>
        <w:rPr>
          <w:rFonts w:ascii="Times New Roman"/>
          <w:b w:val="false"/>
          <w:i w:val="false"/>
          <w:color w:val="000000"/>
          <w:sz w:val="28"/>
        </w:rPr>
        <w:t>
      2) проблемы городского и пространственного планирования, развития коммунальной, транспортной и социальной инфраструктуры Карагандинской агломерации;</w:t>
      </w:r>
    </w:p>
    <w:bookmarkEnd w:id="202"/>
    <w:bookmarkStart w:name="z209" w:id="203"/>
    <w:p>
      <w:pPr>
        <w:spacing w:after="0"/>
        <w:ind w:left="0"/>
        <w:jc w:val="both"/>
      </w:pPr>
      <w:r>
        <w:rPr>
          <w:rFonts w:ascii="Times New Roman"/>
          <w:b w:val="false"/>
          <w:i w:val="false"/>
          <w:color w:val="000000"/>
          <w:sz w:val="28"/>
        </w:rPr>
        <w:t>
      3) цели и задачи развития Карагандинской агломерации, в том числе в сфере развития коммунальной, транспортной и социальной инфраструктуры, развития системы здравоохранения, благоустройства, защиты и охраны окружающей среды, включая вопросы сбора, вывоза и утилизации твердых отходов, образования, промышленного развития, развития потребительского рынка, а также в иных сферах социально-экономического развития;</w:t>
      </w:r>
    </w:p>
    <w:bookmarkEnd w:id="203"/>
    <w:bookmarkStart w:name="z210" w:id="204"/>
    <w:p>
      <w:pPr>
        <w:spacing w:after="0"/>
        <w:ind w:left="0"/>
        <w:jc w:val="both"/>
      </w:pPr>
      <w:r>
        <w:rPr>
          <w:rFonts w:ascii="Times New Roman"/>
          <w:b w:val="false"/>
          <w:i w:val="false"/>
          <w:color w:val="000000"/>
          <w:sz w:val="28"/>
        </w:rPr>
        <w:t>
      4) комплекс мероприятий, в том числе строительство и (или) реконструкция объектов, сгруппированных по задачам развития агломерации, с указанием источников, объема финансирования, сроков реализации мероприятий и ответственных исполнителей;</w:t>
      </w:r>
    </w:p>
    <w:bookmarkEnd w:id="204"/>
    <w:bookmarkStart w:name="z211" w:id="205"/>
    <w:p>
      <w:pPr>
        <w:spacing w:after="0"/>
        <w:ind w:left="0"/>
        <w:jc w:val="both"/>
      </w:pPr>
      <w:r>
        <w:rPr>
          <w:rFonts w:ascii="Times New Roman"/>
          <w:b w:val="false"/>
          <w:i w:val="false"/>
          <w:color w:val="000000"/>
          <w:sz w:val="28"/>
        </w:rPr>
        <w:t>
      5) оценку социально-экономической эффективности Комплексного плана.</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мероприятия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завершения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Сроки исполнения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Ответственные за исполнение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финансирования, млн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Источники финансирования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Стратегическое направление 1. Территориальное развитие агломерации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6"/>
          <w:p>
            <w:pPr>
              <w:spacing w:after="20"/>
              <w:ind w:left="20"/>
              <w:jc w:val="both"/>
            </w:pPr>
            <w:r>
              <w:rPr>
                <w:rFonts w:ascii="Times New Roman"/>
                <w:b w:val="false"/>
                <w:i w:val="false"/>
                <w:color w:val="000000"/>
                <w:sz w:val="20"/>
              </w:rPr>
              <w:t>
</w:t>
            </w:r>
            <w:r>
              <w:rPr>
                <w:rFonts w:ascii="Times New Roman"/>
                <w:b/>
                <w:i w:val="false"/>
                <w:color w:val="000000"/>
                <w:sz w:val="20"/>
              </w:rPr>
              <w:t>Ожидаемые результаты</w:t>
            </w:r>
            <w:r>
              <w:rPr>
                <w:rFonts w:ascii="Times New Roman"/>
                <w:b w:val="false"/>
                <w:i w:val="false"/>
                <w:color w:val="000000"/>
                <w:sz w:val="20"/>
              </w:rPr>
              <w:t xml:space="preserve">: </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утверждение региональной схемы территориального развития агломерации; </w:t>
            </w:r>
          </w:p>
          <w:p>
            <w:pPr>
              <w:spacing w:after="20"/>
              <w:ind w:left="20"/>
              <w:jc w:val="both"/>
            </w:pPr>
            <w:r>
              <w:rPr>
                <w:rFonts w:ascii="Times New Roman"/>
                <w:b w:val="false"/>
                <w:i w:val="false"/>
                <w:color w:val="000000"/>
                <w:sz w:val="20"/>
              </w:rPr>
              <w:t>
100 %-я обеспеченность градостроительной документацией населенных пунктов агломерации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1.1. Разработка единой градостроительной политики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разработке межрегиональной схемы территориального развития Карагандинской агломерации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правового акта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7"/>
          <w:p>
            <w:pPr>
              <w:spacing w:after="20"/>
              <w:ind w:left="20"/>
              <w:jc w:val="both"/>
            </w:pPr>
            <w:r>
              <w:rPr>
                <w:rFonts w:ascii="Times New Roman"/>
                <w:b w:val="false"/>
                <w:i w:val="false"/>
                <w:color w:val="000000"/>
                <w:sz w:val="20"/>
              </w:rPr>
              <w:t>
МПС,</w:t>
            </w:r>
          </w:p>
          <w:bookmarkEnd w:id="207"/>
          <w:p>
            <w:pPr>
              <w:spacing w:after="20"/>
              <w:ind w:left="20"/>
              <w:jc w:val="both"/>
            </w:pPr>
            <w:r>
              <w:rPr>
                <w:rFonts w:ascii="Times New Roman"/>
                <w:b w:val="false"/>
                <w:i w:val="false"/>
                <w:color w:val="000000"/>
                <w:sz w:val="20"/>
              </w:rPr>
              <w:t>
акимат Карагандинской области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квартал 2027 года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работ по корректировке Генерального плана города Караганды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работ по корректировке Генерального плана города Темиртау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единого архитектурного облика города Сарани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8"/>
          <w:p>
            <w:pPr>
              <w:spacing w:after="20"/>
              <w:ind w:left="20"/>
              <w:jc w:val="both"/>
            </w:pPr>
            <w:r>
              <w:rPr>
                <w:rFonts w:ascii="Times New Roman"/>
                <w:b w:val="false"/>
                <w:i w:val="false"/>
                <w:color w:val="000000"/>
                <w:sz w:val="20"/>
              </w:rPr>
              <w:t>
МПС,</w:t>
            </w:r>
          </w:p>
          <w:bookmarkEnd w:id="208"/>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комплексного дизайн-проекта города Караганды в соответствии с новыми стандартами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комплексного дизайн-проекта города Темиртау в соответствии с новыми стандартами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по разделу: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757,6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1.2. Развитие жилищного строительства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Сарань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восстановление домов № 10,16,18,19 района РТИ города Сарани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Шахтинск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коммунального жилья дома № 23 микрорайона 3 в поселке Шахан города Шахтинска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Бухар-Жырауский район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Капитальный ремонт жилого дома по улице Доскея, дом 35, села Доскей Бухар-Жырауского района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по разделу: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2 383,1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1.3. Развитие земельных отношений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Ревизия земель пригородной зоны, расчет баланса территории, включая потребность в землях под социальную, инженерную, транспортную, производственную инфраструктуры, с учетом перспективных направлений развития предпринимательской деятельности и социально-экономического развития агломерации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 ревизии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квартал 2025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Инвентаризация садоводческих обществ (кооперативов), расположенных на территории агломерации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актуализированный перечень садоводческих обществ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санитарно-защитных зон промышленных предприятий на основании материалов по установлению границ на местности, с отражением на публичной кадастровой карте для недопущения дальнейшего предоставления земельных участков в границах СЗЗ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отображение СЗЗ в ИС "Единый государственный кадастр недвижимости"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квартал2025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квартал2026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квартал2027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квартал2028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Стратегическое направление 2. Развитие человеческого потенциала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9"/>
          <w:p>
            <w:pPr>
              <w:spacing w:after="20"/>
              <w:ind w:left="20"/>
              <w:jc w:val="both"/>
            </w:pPr>
            <w:r>
              <w:rPr>
                <w:rFonts w:ascii="Times New Roman"/>
                <w:b w:val="false"/>
                <w:i w:val="false"/>
                <w:color w:val="000000"/>
                <w:sz w:val="20"/>
              </w:rPr>
              <w:t>
</w:t>
            </w:r>
            <w:r>
              <w:rPr>
                <w:rFonts w:ascii="Times New Roman"/>
                <w:b/>
                <w:i w:val="false"/>
                <w:color w:val="000000"/>
                <w:sz w:val="20"/>
              </w:rPr>
              <w:t>Ожидаемые результаты</w:t>
            </w:r>
            <w:r>
              <w:rPr>
                <w:rFonts w:ascii="Times New Roman"/>
                <w:b w:val="false"/>
                <w:i w:val="false"/>
                <w:color w:val="000000"/>
                <w:sz w:val="20"/>
              </w:rPr>
              <w:t xml:space="preserve">: </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ввод 300 ученических мест и 600 дошкольных мест в сфере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рост обеспеченности населения спортивной инфраструктурой с 65,4 % до 67,5 % на 1000 человек;</w:t>
            </w:r>
          </w:p>
          <w:p>
            <w:pPr>
              <w:spacing w:after="20"/>
              <w:ind w:left="20"/>
              <w:jc w:val="both"/>
            </w:pPr>
            <w:r>
              <w:rPr>
                <w:rFonts w:ascii="Times New Roman"/>
                <w:b w:val="false"/>
                <w:i w:val="false"/>
                <w:color w:val="000000"/>
                <w:sz w:val="20"/>
              </w:rPr>
              <w:t>
снижение коэффициента смертности с 9,44 до 9,16 на 1000 человек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2.1. Развитие инфраструктуры сферы образования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Караганда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школы на 300 мест взамен КГУ "Основная средняя школа № 44", в том числе разработка ПСД (город Караганда, улица Учебная, 7)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детского сада на 320 мест в районе им. Алихана Бокейхана города Караганды (улица Зелинского, строение 24), в том числе разработка ПСД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Темиртау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Софинансирование строительства детского сада в квартале 4А города Темиртау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по разделу: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10"/>
          <w:p>
            <w:pPr>
              <w:spacing w:after="20"/>
              <w:ind w:left="20"/>
              <w:jc w:val="both"/>
            </w:pPr>
            <w:r>
              <w:rPr>
                <w:rFonts w:ascii="Times New Roman"/>
                <w:b w:val="false"/>
                <w:i w:val="false"/>
                <w:color w:val="000000"/>
                <w:sz w:val="20"/>
              </w:rPr>
              <w:t>
</w:t>
            </w:r>
            <w:r>
              <w:rPr>
                <w:rFonts w:ascii="Times New Roman"/>
                <w:b/>
                <w:i w:val="false"/>
                <w:color w:val="000000"/>
                <w:sz w:val="20"/>
              </w:rPr>
              <w:t>3 850</w:t>
            </w:r>
          </w:p>
          <w:bookmarkEnd w:id="210"/>
          <w:p>
            <w:pPr>
              <w:spacing w:after="20"/>
              <w:ind w:left="20"/>
              <w:jc w:val="both"/>
            </w:pPr>
            <w:r>
              <w:rPr>
                <w:rFonts w:ascii="Times New Roman"/>
                <w:b w:val="false"/>
                <w:i w:val="false"/>
                <w:color w:val="000000"/>
                <w:sz w:val="20"/>
              </w:rPr>
              <w:t>
</w:t>
            </w:r>
            <w:r>
              <w:rPr>
                <w:rFonts w:ascii="Times New Roman"/>
                <w:b/>
                <w:i w:val="false"/>
                <w:color w:val="000000"/>
                <w:sz w:val="20"/>
              </w:rPr>
              <w:t>170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11"/>
          <w:p>
            <w:pPr>
              <w:spacing w:after="20"/>
              <w:ind w:left="20"/>
              <w:jc w:val="both"/>
            </w:pPr>
            <w:r>
              <w:rPr>
                <w:rFonts w:ascii="Times New Roman"/>
                <w:b w:val="false"/>
                <w:i w:val="false"/>
                <w:color w:val="000000"/>
                <w:sz w:val="20"/>
              </w:rPr>
              <w:t>
</w:t>
            </w:r>
            <w:r>
              <w:rPr>
                <w:rFonts w:ascii="Times New Roman"/>
                <w:b/>
                <w:i w:val="false"/>
                <w:color w:val="000000"/>
                <w:sz w:val="20"/>
              </w:rPr>
              <w:t>МБ</w:t>
            </w:r>
          </w:p>
          <w:bookmarkEnd w:id="211"/>
          <w:p>
            <w:pPr>
              <w:spacing w:after="20"/>
              <w:ind w:left="20"/>
              <w:jc w:val="both"/>
            </w:pPr>
            <w:r>
              <w:rPr>
                <w:rFonts w:ascii="Times New Roman"/>
                <w:b w:val="false"/>
                <w:i w:val="false"/>
                <w:color w:val="000000"/>
                <w:sz w:val="20"/>
              </w:rPr>
              <w:t>
</w:t>
            </w:r>
            <w:r>
              <w:rPr>
                <w:rFonts w:ascii="Times New Roman"/>
                <w:b/>
                <w:i w:val="false"/>
                <w:color w:val="000000"/>
                <w:sz w:val="20"/>
              </w:rPr>
              <w:t>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1 925 80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12"/>
          <w:p>
            <w:pPr>
              <w:spacing w:after="20"/>
              <w:ind w:left="20"/>
              <w:jc w:val="both"/>
            </w:pPr>
            <w:r>
              <w:rPr>
                <w:rFonts w:ascii="Times New Roman"/>
                <w:b w:val="false"/>
                <w:i w:val="false"/>
                <w:color w:val="000000"/>
                <w:sz w:val="20"/>
              </w:rPr>
              <w:t>
МБ</w:t>
            </w:r>
          </w:p>
          <w:bookmarkEnd w:id="212"/>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1 925 90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13"/>
          <w:p>
            <w:pPr>
              <w:spacing w:after="20"/>
              <w:ind w:left="20"/>
              <w:jc w:val="both"/>
            </w:pPr>
            <w:r>
              <w:rPr>
                <w:rFonts w:ascii="Times New Roman"/>
                <w:b w:val="false"/>
                <w:i w:val="false"/>
                <w:color w:val="000000"/>
                <w:sz w:val="20"/>
              </w:rPr>
              <w:t>
МБ</w:t>
            </w:r>
          </w:p>
          <w:bookmarkEnd w:id="213"/>
          <w:p>
            <w:pPr>
              <w:spacing w:after="20"/>
              <w:ind w:left="20"/>
              <w:jc w:val="both"/>
            </w:pPr>
            <w:r>
              <w:rPr>
                <w:rFonts w:ascii="Times New Roman"/>
                <w:b w:val="false"/>
                <w:i w:val="false"/>
                <w:color w:val="000000"/>
                <w:sz w:val="20"/>
              </w:rPr>
              <w:t>
ДИ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2.2. Развитие инфраструктуры сферы здравоохранения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Караганда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поликлиники в микрорайоне "Панель центр" района имени Казыбек би города Караганды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акимат Карагандинской области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университетской больницы на 300 коек (МУК) (концессия) в городе Караганде (учетный квартал 134, земельный участок 674)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2028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Абайский район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материально-технического оснащения районной больницы Абайского района в городе Абай (улица Промышленная,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приема-передачи товара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по разделу: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4"/>
          <w:p>
            <w:pPr>
              <w:spacing w:after="20"/>
              <w:ind w:left="20"/>
              <w:jc w:val="both"/>
            </w:pPr>
            <w:r>
              <w:rPr>
                <w:rFonts w:ascii="Times New Roman"/>
                <w:b w:val="false"/>
                <w:i w:val="false"/>
                <w:color w:val="000000"/>
                <w:sz w:val="20"/>
              </w:rPr>
              <w:t>
</w:t>
            </w:r>
            <w:r>
              <w:rPr>
                <w:rFonts w:ascii="Times New Roman"/>
                <w:b/>
                <w:i w:val="false"/>
                <w:color w:val="000000"/>
                <w:sz w:val="20"/>
              </w:rPr>
              <w:t>29 540,5</w:t>
            </w:r>
          </w:p>
          <w:bookmarkEnd w:id="214"/>
          <w:p>
            <w:pPr>
              <w:spacing w:after="20"/>
              <w:ind w:left="20"/>
              <w:jc w:val="both"/>
            </w:pPr>
            <w:r>
              <w:rPr>
                <w:rFonts w:ascii="Times New Roman"/>
                <w:b w:val="false"/>
                <w:i w:val="false"/>
                <w:color w:val="000000"/>
                <w:sz w:val="20"/>
              </w:rPr>
              <w:t>
</w:t>
            </w:r>
            <w:r>
              <w:rPr>
                <w:rFonts w:ascii="Times New Roman"/>
                <w:b/>
                <w:i w:val="false"/>
                <w:color w:val="000000"/>
                <w:sz w:val="20"/>
              </w:rPr>
              <w:t>55,1</w:t>
            </w:r>
          </w:p>
          <w:p>
            <w:pPr>
              <w:spacing w:after="20"/>
              <w:ind w:left="20"/>
              <w:jc w:val="both"/>
            </w:pPr>
            <w:r>
              <w:rPr>
                <w:rFonts w:ascii="Times New Roman"/>
                <w:b w:val="false"/>
                <w:i w:val="false"/>
                <w:color w:val="000000"/>
                <w:sz w:val="20"/>
              </w:rPr>
              <w:t>
</w:t>
            </w:r>
            <w:r>
              <w:rPr>
                <w:rFonts w:ascii="Times New Roman"/>
                <w:b/>
                <w:i w:val="false"/>
                <w:color w:val="000000"/>
                <w:sz w:val="20"/>
              </w:rPr>
              <w:t>3 052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5"/>
          <w:p>
            <w:pPr>
              <w:spacing w:after="20"/>
              <w:ind w:left="20"/>
              <w:jc w:val="both"/>
            </w:pPr>
            <w:r>
              <w:rPr>
                <w:rFonts w:ascii="Times New Roman"/>
                <w:b w:val="false"/>
                <w:i w:val="false"/>
                <w:color w:val="000000"/>
                <w:sz w:val="20"/>
              </w:rPr>
              <w:t>
</w:t>
            </w:r>
            <w:r>
              <w:rPr>
                <w:rFonts w:ascii="Times New Roman"/>
                <w:b/>
                <w:i w:val="false"/>
                <w:color w:val="000000"/>
                <w:sz w:val="20"/>
              </w:rPr>
              <w:t>РБ</w:t>
            </w:r>
          </w:p>
          <w:bookmarkEnd w:id="215"/>
          <w:p>
            <w:pPr>
              <w:spacing w:after="20"/>
              <w:ind w:left="20"/>
              <w:jc w:val="both"/>
            </w:pPr>
            <w:r>
              <w:rPr>
                <w:rFonts w:ascii="Times New Roman"/>
                <w:b w:val="false"/>
                <w:i w:val="false"/>
                <w:color w:val="000000"/>
                <w:sz w:val="20"/>
              </w:rPr>
              <w:t>
</w:t>
            </w:r>
            <w:r>
              <w:rPr>
                <w:rFonts w:ascii="Times New Roman"/>
                <w:b/>
                <w:i w:val="false"/>
                <w:color w:val="000000"/>
                <w:sz w:val="20"/>
              </w:rPr>
              <w:t>МБ</w:t>
            </w:r>
          </w:p>
          <w:p>
            <w:pPr>
              <w:spacing w:after="20"/>
              <w:ind w:left="20"/>
              <w:jc w:val="both"/>
            </w:pPr>
            <w:r>
              <w:rPr>
                <w:rFonts w:ascii="Times New Roman"/>
                <w:b w:val="false"/>
                <w:i w:val="false"/>
                <w:color w:val="000000"/>
                <w:sz w:val="20"/>
              </w:rPr>
              <w:t>
</w:t>
            </w:r>
            <w:r>
              <w:rPr>
                <w:rFonts w:ascii="Times New Roman"/>
                <w:b/>
                <w:i w:val="false"/>
                <w:color w:val="000000"/>
                <w:sz w:val="20"/>
              </w:rPr>
              <w:t>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2.3. Развитие инфраструктуры в сфере спорта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Караганда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Центра борьбы в городе Караганде (улица Ашимова)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2028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Темиртау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республиканского центра подготовки олимпийского резерва по скалолазанию и ледолазанию города Темиртау (проспект Республики, 34А)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Сарань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ФОК на 150 мест в поселке Актас города Сарани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Бухар-Жырауский район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быстровозводимых спортивных комплексов в селе Доскей Бухар-Жырауского района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 АО "ФНБ "Самрук-Қазына"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по разделу: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6"/>
          <w:p>
            <w:pPr>
              <w:spacing w:after="20"/>
              <w:ind w:left="20"/>
              <w:jc w:val="both"/>
            </w:pPr>
            <w:r>
              <w:rPr>
                <w:rFonts w:ascii="Times New Roman"/>
                <w:b w:val="false"/>
                <w:i w:val="false"/>
                <w:color w:val="000000"/>
                <w:sz w:val="20"/>
              </w:rPr>
              <w:t>
</w:t>
            </w:r>
            <w:r>
              <w:rPr>
                <w:rFonts w:ascii="Times New Roman"/>
                <w:b/>
                <w:i w:val="false"/>
                <w:color w:val="000000"/>
                <w:sz w:val="20"/>
              </w:rPr>
              <w:t>5 371,1</w:t>
            </w:r>
          </w:p>
          <w:bookmarkEnd w:id="216"/>
          <w:p>
            <w:pPr>
              <w:spacing w:after="20"/>
              <w:ind w:left="20"/>
              <w:jc w:val="both"/>
            </w:pPr>
            <w:r>
              <w:rPr>
                <w:rFonts w:ascii="Times New Roman"/>
                <w:b w:val="false"/>
                <w:i w:val="false"/>
                <w:color w:val="000000"/>
                <w:sz w:val="20"/>
              </w:rPr>
              <w:t>
</w:t>
            </w:r>
            <w:r>
              <w:rPr>
                <w:rFonts w:ascii="Times New Roman"/>
                <w:b/>
                <w:i w:val="false"/>
                <w:color w:val="000000"/>
                <w:sz w:val="20"/>
              </w:rPr>
              <w:t>325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7"/>
          <w:p>
            <w:pPr>
              <w:spacing w:after="20"/>
              <w:ind w:left="20"/>
              <w:jc w:val="both"/>
            </w:pPr>
            <w:r>
              <w:rPr>
                <w:rFonts w:ascii="Times New Roman"/>
                <w:b w:val="false"/>
                <w:i w:val="false"/>
                <w:color w:val="000000"/>
                <w:sz w:val="20"/>
              </w:rPr>
              <w:t>
</w:t>
            </w:r>
            <w:r>
              <w:rPr>
                <w:rFonts w:ascii="Times New Roman"/>
                <w:b/>
                <w:i w:val="false"/>
                <w:color w:val="000000"/>
                <w:sz w:val="20"/>
              </w:rPr>
              <w:t>МБ</w:t>
            </w:r>
          </w:p>
          <w:bookmarkEnd w:id="217"/>
          <w:p>
            <w:pPr>
              <w:spacing w:after="20"/>
              <w:ind w:left="20"/>
              <w:jc w:val="both"/>
            </w:pPr>
            <w:r>
              <w:rPr>
                <w:rFonts w:ascii="Times New Roman"/>
                <w:b w:val="false"/>
                <w:i w:val="false"/>
                <w:color w:val="000000"/>
                <w:sz w:val="20"/>
              </w:rPr>
              <w:t>
</w:t>
            </w:r>
            <w:r>
              <w:rPr>
                <w:rFonts w:ascii="Times New Roman"/>
                <w:b/>
                <w:i w:val="false"/>
                <w:color w:val="000000"/>
                <w:sz w:val="20"/>
              </w:rPr>
              <w:t>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8"/>
          <w:p>
            <w:pPr>
              <w:spacing w:after="20"/>
              <w:ind w:left="20"/>
              <w:jc w:val="both"/>
            </w:pPr>
            <w:r>
              <w:rPr>
                <w:rFonts w:ascii="Times New Roman"/>
                <w:b w:val="false"/>
                <w:i w:val="false"/>
                <w:color w:val="000000"/>
                <w:sz w:val="20"/>
              </w:rPr>
              <w:t>
971,1</w:t>
            </w:r>
          </w:p>
          <w:bookmarkEnd w:id="218"/>
          <w:p>
            <w:pPr>
              <w:spacing w:after="20"/>
              <w:ind w:left="20"/>
              <w:jc w:val="both"/>
            </w:pPr>
            <w:r>
              <w:rPr>
                <w:rFonts w:ascii="Times New Roman"/>
                <w:b w:val="false"/>
                <w:i w:val="false"/>
                <w:color w:val="000000"/>
                <w:sz w:val="20"/>
              </w:rPr>
              <w:t>
175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9"/>
          <w:p>
            <w:pPr>
              <w:spacing w:after="20"/>
              <w:ind w:left="20"/>
              <w:jc w:val="both"/>
            </w:pPr>
            <w:r>
              <w:rPr>
                <w:rFonts w:ascii="Times New Roman"/>
                <w:b w:val="false"/>
                <w:i w:val="false"/>
                <w:color w:val="000000"/>
                <w:sz w:val="20"/>
              </w:rPr>
              <w:t>
МБ</w:t>
            </w:r>
          </w:p>
          <w:bookmarkEnd w:id="219"/>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20"/>
          <w:p>
            <w:pPr>
              <w:spacing w:after="20"/>
              <w:ind w:left="20"/>
              <w:jc w:val="both"/>
            </w:pPr>
            <w:r>
              <w:rPr>
                <w:rFonts w:ascii="Times New Roman"/>
                <w:b w:val="false"/>
                <w:i w:val="false"/>
                <w:color w:val="000000"/>
                <w:sz w:val="20"/>
              </w:rPr>
              <w:t>
1 000</w:t>
            </w:r>
          </w:p>
          <w:bookmarkEnd w:id="220"/>
          <w:p>
            <w:pPr>
              <w:spacing w:after="20"/>
              <w:ind w:left="20"/>
              <w:jc w:val="both"/>
            </w:pPr>
            <w:r>
              <w:rPr>
                <w:rFonts w:ascii="Times New Roman"/>
                <w:b w:val="false"/>
                <w:i w:val="false"/>
                <w:color w:val="000000"/>
                <w:sz w:val="20"/>
              </w:rPr>
              <w:t>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1"/>
          <w:p>
            <w:pPr>
              <w:spacing w:after="20"/>
              <w:ind w:left="20"/>
              <w:jc w:val="both"/>
            </w:pPr>
            <w:r>
              <w:rPr>
                <w:rFonts w:ascii="Times New Roman"/>
                <w:b w:val="false"/>
                <w:i w:val="false"/>
                <w:color w:val="000000"/>
                <w:sz w:val="20"/>
              </w:rPr>
              <w:t>
МБ</w:t>
            </w:r>
          </w:p>
          <w:bookmarkEnd w:id="221"/>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2.4. Развитие инфраструктуры в сфере культуры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Караганда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здания государственного архива города Караганды по улице Штурманская, строение 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административного здания под малосемейное общежитие в городе Караганде по улице Ерубаева, строение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по разделу: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2.5. Занятость и социальная защита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адресной социальной помощи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адресной социальной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2028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Трудоустройство молодежи в рамках программы "Молодежная практика"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о приеме на работу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2028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Трудоустройство выпускников учебных заведений в рамках программы "Первое рабочее место"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о приеме на работу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2028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Трудоустройство граждан на общественные оплачиваемые работы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о приеме на работу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2028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Трудоустройство граждан на социальные рабочие места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о приеме на работу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2028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Трудоустройство граждан в возрасте старше 50 лет в рамках программы "Серебряный возраст"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о приеме на работу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2028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государственной помощи для открытия бизнеса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грантов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2028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по разделу: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Стратегическое направление 3. Развитие единого транспортно-логистического комплекса агломерации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2"/>
          <w:p>
            <w:pPr>
              <w:spacing w:after="20"/>
              <w:ind w:left="20"/>
              <w:jc w:val="both"/>
            </w:pPr>
            <w:r>
              <w:rPr>
                <w:rFonts w:ascii="Times New Roman"/>
                <w:b w:val="false"/>
                <w:i w:val="false"/>
                <w:color w:val="000000"/>
                <w:sz w:val="20"/>
              </w:rPr>
              <w:t>
</w:t>
            </w:r>
            <w:r>
              <w:rPr>
                <w:rFonts w:ascii="Times New Roman"/>
                <w:b/>
                <w:i w:val="false"/>
                <w:color w:val="000000"/>
                <w:sz w:val="20"/>
              </w:rPr>
              <w:t>Ожидаемые результаты</w:t>
            </w:r>
            <w:r>
              <w:rPr>
                <w:rFonts w:ascii="Times New Roman"/>
                <w:b w:val="false"/>
                <w:i w:val="false"/>
                <w:color w:val="000000"/>
                <w:sz w:val="20"/>
              </w:rPr>
              <w:t xml:space="preserve">: </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строительство, реконструкция и капитальный ремонт 30 км автодорог;</w:t>
            </w:r>
          </w:p>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 доли дорог областного и районного значения в нормативном состоянии с 92 % до 95 %;</w:t>
            </w:r>
          </w:p>
          <w:p>
            <w:pPr>
              <w:spacing w:after="20"/>
              <w:ind w:left="20"/>
              <w:jc w:val="both"/>
            </w:pPr>
            <w:r>
              <w:rPr>
                <w:rFonts w:ascii="Times New Roman"/>
                <w:b w:val="false"/>
                <w:i w:val="false"/>
                <w:color w:val="000000"/>
                <w:sz w:val="20"/>
              </w:rPr>
              <w:t>
запуск работы трамвайной транспортной инфраструктуры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Задача 3.1. Развитие транспортной инфраструктуры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Дороги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Караганда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мостовой конструкции (путепровод) в районе "Транспортный цех" города Караганды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Сарань</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путепровода между городом Сарань и районом завода резинотехнических изделий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Шахтинск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действующего путепровода в районе Восточной ЦОФ города Шахтинска, на автомобильной дороге "Караганда – Шахтинск – Есенгельды"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3"/>
          <w:p>
            <w:pPr>
              <w:spacing w:after="20"/>
              <w:ind w:left="20"/>
              <w:jc w:val="both"/>
            </w:pPr>
            <w:r>
              <w:rPr>
                <w:rFonts w:ascii="Times New Roman"/>
                <w:b w:val="false"/>
                <w:i w:val="false"/>
                <w:color w:val="000000"/>
                <w:sz w:val="20"/>
              </w:rPr>
              <w:t>
МТ,</w:t>
            </w:r>
          </w:p>
          <w:bookmarkEnd w:id="223"/>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4"/>
          <w:p>
            <w:pPr>
              <w:spacing w:after="20"/>
              <w:ind w:left="20"/>
              <w:jc w:val="both"/>
            </w:pPr>
            <w:r>
              <w:rPr>
                <w:rFonts w:ascii="Times New Roman"/>
                <w:b w:val="false"/>
                <w:i w:val="false"/>
                <w:color w:val="000000"/>
                <w:sz w:val="20"/>
              </w:rPr>
              <w:t>
900</w:t>
            </w:r>
          </w:p>
          <w:bookmarkEnd w:id="224"/>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5"/>
          <w:p>
            <w:pPr>
              <w:spacing w:after="20"/>
              <w:ind w:left="20"/>
              <w:jc w:val="both"/>
            </w:pPr>
            <w:r>
              <w:rPr>
                <w:rFonts w:ascii="Times New Roman"/>
                <w:b w:val="false"/>
                <w:i w:val="false"/>
                <w:color w:val="000000"/>
                <w:sz w:val="20"/>
              </w:rPr>
              <w:t>
РБ</w:t>
            </w:r>
          </w:p>
          <w:bookmarkEnd w:id="225"/>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6"/>
          <w:p>
            <w:pPr>
              <w:spacing w:after="20"/>
              <w:ind w:left="20"/>
              <w:jc w:val="both"/>
            </w:pPr>
            <w:r>
              <w:rPr>
                <w:rFonts w:ascii="Times New Roman"/>
                <w:b w:val="false"/>
                <w:i w:val="false"/>
                <w:color w:val="000000"/>
                <w:sz w:val="20"/>
              </w:rPr>
              <w:t>
900</w:t>
            </w:r>
          </w:p>
          <w:bookmarkEnd w:id="226"/>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7"/>
          <w:p>
            <w:pPr>
              <w:spacing w:after="20"/>
              <w:ind w:left="20"/>
              <w:jc w:val="both"/>
            </w:pPr>
            <w:r>
              <w:rPr>
                <w:rFonts w:ascii="Times New Roman"/>
                <w:b w:val="false"/>
                <w:i w:val="false"/>
                <w:color w:val="000000"/>
                <w:sz w:val="20"/>
              </w:rPr>
              <w:t>
РБ</w:t>
            </w:r>
          </w:p>
          <w:bookmarkEnd w:id="227"/>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2028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8"/>
          <w:p>
            <w:pPr>
              <w:spacing w:after="20"/>
              <w:ind w:left="20"/>
              <w:jc w:val="both"/>
            </w:pPr>
            <w:r>
              <w:rPr>
                <w:rFonts w:ascii="Times New Roman"/>
                <w:b w:val="false"/>
                <w:i w:val="false"/>
                <w:color w:val="000000"/>
                <w:sz w:val="20"/>
              </w:rPr>
              <w:t>
1 350</w:t>
            </w:r>
          </w:p>
          <w:bookmarkEnd w:id="228"/>
          <w:p>
            <w:pPr>
              <w:spacing w:after="20"/>
              <w:ind w:left="20"/>
              <w:jc w:val="both"/>
            </w:pPr>
            <w:r>
              <w:rPr>
                <w:rFonts w:ascii="Times New Roman"/>
                <w:b w:val="false"/>
                <w:i w:val="false"/>
                <w:color w:val="000000"/>
                <w:sz w:val="20"/>
              </w:rPr>
              <w:t>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9"/>
          <w:p>
            <w:pPr>
              <w:spacing w:after="20"/>
              <w:ind w:left="20"/>
              <w:jc w:val="both"/>
            </w:pPr>
            <w:r>
              <w:rPr>
                <w:rFonts w:ascii="Times New Roman"/>
                <w:b w:val="false"/>
                <w:i w:val="false"/>
                <w:color w:val="000000"/>
                <w:sz w:val="20"/>
              </w:rPr>
              <w:t>
РБ</w:t>
            </w:r>
          </w:p>
          <w:bookmarkEnd w:id="229"/>
          <w:p>
            <w:pPr>
              <w:spacing w:after="20"/>
              <w:ind w:left="20"/>
              <w:jc w:val="both"/>
            </w:pPr>
            <w:r>
              <w:rPr>
                <w:rFonts w:ascii="Times New Roman"/>
                <w:b w:val="false"/>
                <w:i w:val="false"/>
                <w:color w:val="000000"/>
                <w:sz w:val="20"/>
              </w:rPr>
              <w:t>
МБ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Капитальный ремонт автомобильной дороги "Шахтинск – Шахан – Сарань"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Общественный транспорт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средств на субсидирование убытков по социально значимым внутригородским, пригородным, внутрирайонным, межрайонным (междугородным внутриобластным) сообщениям, охватывающим населенные пункты Карагандинской агломерации (за счет трансферта общего характера)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договора субсидирования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квартал 2026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0"/>
          <w:p>
            <w:pPr>
              <w:spacing w:after="20"/>
              <w:ind w:left="20"/>
              <w:jc w:val="both"/>
            </w:pPr>
            <w:r>
              <w:rPr>
                <w:rFonts w:ascii="Times New Roman"/>
                <w:b w:val="false"/>
                <w:i w:val="false"/>
                <w:color w:val="000000"/>
                <w:sz w:val="20"/>
              </w:rPr>
              <w:t>
МТ,</w:t>
            </w:r>
          </w:p>
          <w:bookmarkEnd w:id="230"/>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квартал 2027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квартал 2028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Караганда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доступности общественного транспорта для людей с ограниченными возможностями в городе Караганде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2028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инфраструктуры для зарядки электромобилей в городе Караганде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2028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Темиртау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работы трамвайных путей и трамвайного парка города Темиртау (улица Абая, 99/1)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по разделу: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1"/>
          <w:p>
            <w:pPr>
              <w:spacing w:after="20"/>
              <w:ind w:left="20"/>
              <w:jc w:val="both"/>
            </w:pPr>
            <w:r>
              <w:rPr>
                <w:rFonts w:ascii="Times New Roman"/>
                <w:b w:val="false"/>
                <w:i w:val="false"/>
                <w:color w:val="000000"/>
                <w:sz w:val="20"/>
              </w:rPr>
              <w:t>
</w:t>
            </w:r>
            <w:r>
              <w:rPr>
                <w:rFonts w:ascii="Times New Roman"/>
                <w:b/>
                <w:i w:val="false"/>
                <w:color w:val="000000"/>
                <w:sz w:val="20"/>
              </w:rPr>
              <w:t>3 150</w:t>
            </w:r>
          </w:p>
          <w:bookmarkEnd w:id="231"/>
          <w:p>
            <w:pPr>
              <w:spacing w:after="20"/>
              <w:ind w:left="20"/>
              <w:jc w:val="both"/>
            </w:pPr>
            <w:r>
              <w:rPr>
                <w:rFonts w:ascii="Times New Roman"/>
                <w:b w:val="false"/>
                <w:i w:val="false"/>
                <w:color w:val="000000"/>
                <w:sz w:val="20"/>
              </w:rPr>
              <w:t>
</w:t>
            </w:r>
            <w:r>
              <w:rPr>
                <w:rFonts w:ascii="Times New Roman"/>
                <w:b/>
                <w:i w:val="false"/>
                <w:color w:val="000000"/>
                <w:sz w:val="20"/>
              </w:rPr>
              <w:t>109 490,3</w:t>
            </w:r>
          </w:p>
          <w:p>
            <w:pPr>
              <w:spacing w:after="20"/>
              <w:ind w:left="20"/>
              <w:jc w:val="both"/>
            </w:pPr>
            <w:r>
              <w:rPr>
                <w:rFonts w:ascii="Times New Roman"/>
                <w:b w:val="false"/>
                <w:i w:val="false"/>
                <w:color w:val="000000"/>
                <w:sz w:val="20"/>
              </w:rPr>
              <w:t>
</w:t>
            </w:r>
            <w:r>
              <w:rPr>
                <w:rFonts w:ascii="Times New Roman"/>
                <w:b/>
                <w:i w:val="false"/>
                <w:color w:val="000000"/>
                <w:sz w:val="20"/>
              </w:rPr>
              <w:t>4 000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2"/>
          <w:p>
            <w:pPr>
              <w:spacing w:after="20"/>
              <w:ind w:left="20"/>
              <w:jc w:val="both"/>
            </w:pPr>
            <w:r>
              <w:rPr>
                <w:rFonts w:ascii="Times New Roman"/>
                <w:b w:val="false"/>
                <w:i w:val="false"/>
                <w:color w:val="000000"/>
                <w:sz w:val="20"/>
              </w:rPr>
              <w:t>
</w:t>
            </w:r>
            <w:r>
              <w:rPr>
                <w:rFonts w:ascii="Times New Roman"/>
                <w:b/>
                <w:i w:val="false"/>
                <w:color w:val="000000"/>
                <w:sz w:val="20"/>
              </w:rPr>
              <w:t>РБ</w:t>
            </w:r>
          </w:p>
          <w:bookmarkEnd w:id="232"/>
          <w:p>
            <w:pPr>
              <w:spacing w:after="20"/>
              <w:ind w:left="20"/>
              <w:jc w:val="both"/>
            </w:pPr>
            <w:r>
              <w:rPr>
                <w:rFonts w:ascii="Times New Roman"/>
                <w:b w:val="false"/>
                <w:i w:val="false"/>
                <w:color w:val="000000"/>
                <w:sz w:val="20"/>
              </w:rPr>
              <w:t>
</w:t>
            </w:r>
            <w:r>
              <w:rPr>
                <w:rFonts w:ascii="Times New Roman"/>
                <w:b/>
                <w:i w:val="false"/>
                <w:color w:val="000000"/>
                <w:sz w:val="20"/>
              </w:rPr>
              <w:t>МБ</w:t>
            </w:r>
          </w:p>
          <w:p>
            <w:pPr>
              <w:spacing w:after="20"/>
              <w:ind w:left="20"/>
              <w:jc w:val="both"/>
            </w:pPr>
            <w:r>
              <w:rPr>
                <w:rFonts w:ascii="Times New Roman"/>
                <w:b w:val="false"/>
                <w:i w:val="false"/>
                <w:color w:val="000000"/>
                <w:sz w:val="20"/>
              </w:rPr>
              <w:t>
</w:t>
            </w:r>
            <w:r>
              <w:rPr>
                <w:rFonts w:ascii="Times New Roman"/>
                <w:b/>
                <w:i w:val="false"/>
                <w:color w:val="000000"/>
                <w:sz w:val="20"/>
              </w:rPr>
              <w:t>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3"/>
          <w:p>
            <w:pPr>
              <w:spacing w:after="20"/>
              <w:ind w:left="20"/>
              <w:jc w:val="both"/>
            </w:pPr>
            <w:r>
              <w:rPr>
                <w:rFonts w:ascii="Times New Roman"/>
                <w:b w:val="false"/>
                <w:i w:val="false"/>
                <w:color w:val="000000"/>
                <w:sz w:val="20"/>
              </w:rPr>
              <w:t>
2 050</w:t>
            </w:r>
          </w:p>
          <w:bookmarkEnd w:id="233"/>
          <w:p>
            <w:pPr>
              <w:spacing w:after="20"/>
              <w:ind w:left="20"/>
              <w:jc w:val="both"/>
            </w:pPr>
            <w:r>
              <w:rPr>
                <w:rFonts w:ascii="Times New Roman"/>
                <w:b w:val="false"/>
                <w:i w:val="false"/>
                <w:color w:val="000000"/>
                <w:sz w:val="20"/>
              </w:rPr>
              <w:t>
4 000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4"/>
          <w:p>
            <w:pPr>
              <w:spacing w:after="20"/>
              <w:ind w:left="20"/>
              <w:jc w:val="both"/>
            </w:pPr>
            <w:r>
              <w:rPr>
                <w:rFonts w:ascii="Times New Roman"/>
                <w:b w:val="false"/>
                <w:i w:val="false"/>
                <w:color w:val="000000"/>
                <w:sz w:val="20"/>
              </w:rPr>
              <w:t>
МБ</w:t>
            </w:r>
          </w:p>
          <w:bookmarkEnd w:id="234"/>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5"/>
          <w:p>
            <w:pPr>
              <w:spacing w:after="20"/>
              <w:ind w:left="20"/>
              <w:jc w:val="both"/>
            </w:pPr>
            <w:r>
              <w:rPr>
                <w:rFonts w:ascii="Times New Roman"/>
                <w:b w:val="false"/>
                <w:i w:val="false"/>
                <w:color w:val="000000"/>
                <w:sz w:val="20"/>
              </w:rPr>
              <w:t>
900</w:t>
            </w:r>
          </w:p>
          <w:bookmarkEnd w:id="235"/>
          <w:p>
            <w:pPr>
              <w:spacing w:after="20"/>
              <w:ind w:left="20"/>
              <w:jc w:val="both"/>
            </w:pPr>
            <w:r>
              <w:rPr>
                <w:rFonts w:ascii="Times New Roman"/>
                <w:b w:val="false"/>
                <w:i w:val="false"/>
                <w:color w:val="000000"/>
                <w:sz w:val="20"/>
              </w:rPr>
              <w:t>
36 740,3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6"/>
          <w:p>
            <w:pPr>
              <w:spacing w:after="20"/>
              <w:ind w:left="20"/>
              <w:jc w:val="both"/>
            </w:pPr>
            <w:r>
              <w:rPr>
                <w:rFonts w:ascii="Times New Roman"/>
                <w:b w:val="false"/>
                <w:i w:val="false"/>
                <w:color w:val="000000"/>
                <w:sz w:val="20"/>
              </w:rPr>
              <w:t>
РБ</w:t>
            </w:r>
          </w:p>
          <w:bookmarkEnd w:id="236"/>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7"/>
          <w:p>
            <w:pPr>
              <w:spacing w:after="20"/>
              <w:ind w:left="20"/>
              <w:jc w:val="both"/>
            </w:pPr>
            <w:r>
              <w:rPr>
                <w:rFonts w:ascii="Times New Roman"/>
                <w:b w:val="false"/>
                <w:i w:val="false"/>
                <w:color w:val="000000"/>
                <w:sz w:val="20"/>
              </w:rPr>
              <w:t>
900</w:t>
            </w:r>
          </w:p>
          <w:bookmarkEnd w:id="237"/>
          <w:p>
            <w:pPr>
              <w:spacing w:after="20"/>
              <w:ind w:left="20"/>
              <w:jc w:val="both"/>
            </w:pPr>
            <w:r>
              <w:rPr>
                <w:rFonts w:ascii="Times New Roman"/>
                <w:b w:val="false"/>
                <w:i w:val="false"/>
                <w:color w:val="000000"/>
                <w:sz w:val="20"/>
              </w:rPr>
              <w:t>
35 100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38"/>
          <w:p>
            <w:pPr>
              <w:spacing w:after="20"/>
              <w:ind w:left="20"/>
              <w:jc w:val="both"/>
            </w:pPr>
            <w:r>
              <w:rPr>
                <w:rFonts w:ascii="Times New Roman"/>
                <w:b w:val="false"/>
                <w:i w:val="false"/>
                <w:color w:val="000000"/>
                <w:sz w:val="20"/>
              </w:rPr>
              <w:t>
РБ</w:t>
            </w:r>
          </w:p>
          <w:bookmarkEnd w:id="238"/>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39"/>
          <w:p>
            <w:pPr>
              <w:spacing w:after="20"/>
              <w:ind w:left="20"/>
              <w:jc w:val="both"/>
            </w:pPr>
            <w:r>
              <w:rPr>
                <w:rFonts w:ascii="Times New Roman"/>
                <w:b w:val="false"/>
                <w:i w:val="false"/>
                <w:color w:val="000000"/>
                <w:sz w:val="20"/>
              </w:rPr>
              <w:t>
1 350</w:t>
            </w:r>
          </w:p>
          <w:bookmarkEnd w:id="239"/>
          <w:p>
            <w:pPr>
              <w:spacing w:after="20"/>
              <w:ind w:left="20"/>
              <w:jc w:val="both"/>
            </w:pPr>
            <w:r>
              <w:rPr>
                <w:rFonts w:ascii="Times New Roman"/>
                <w:b w:val="false"/>
                <w:i w:val="false"/>
                <w:color w:val="000000"/>
                <w:sz w:val="20"/>
              </w:rPr>
              <w:t>
35 600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0"/>
          <w:p>
            <w:pPr>
              <w:spacing w:after="20"/>
              <w:ind w:left="20"/>
              <w:jc w:val="both"/>
            </w:pPr>
            <w:r>
              <w:rPr>
                <w:rFonts w:ascii="Times New Roman"/>
                <w:b w:val="false"/>
                <w:i w:val="false"/>
                <w:color w:val="000000"/>
                <w:sz w:val="20"/>
              </w:rPr>
              <w:t>
РБ</w:t>
            </w:r>
          </w:p>
          <w:bookmarkEnd w:id="240"/>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Стратегическое направление 4. Комплексное развитие инженерной инфраструктуры города – ядра и периферийной зоны агломерации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1"/>
          <w:p>
            <w:pPr>
              <w:spacing w:after="20"/>
              <w:ind w:left="20"/>
              <w:jc w:val="both"/>
            </w:pPr>
            <w:r>
              <w:rPr>
                <w:rFonts w:ascii="Times New Roman"/>
                <w:b w:val="false"/>
                <w:i w:val="false"/>
                <w:color w:val="000000"/>
                <w:sz w:val="20"/>
              </w:rPr>
              <w:t>
</w:t>
            </w:r>
            <w:r>
              <w:rPr>
                <w:rFonts w:ascii="Times New Roman"/>
                <w:b/>
                <w:i w:val="false"/>
                <w:color w:val="000000"/>
                <w:sz w:val="20"/>
              </w:rPr>
              <w:t>Ожидаемые результаты</w:t>
            </w:r>
            <w:r>
              <w:rPr>
                <w:rFonts w:ascii="Times New Roman"/>
                <w:b w:val="false"/>
                <w:i w:val="false"/>
                <w:color w:val="000000"/>
                <w:sz w:val="20"/>
              </w:rPr>
              <w:t xml:space="preserve">: </w:t>
            </w:r>
          </w:p>
          <w:bookmarkEnd w:id="241"/>
          <w:p>
            <w:pPr>
              <w:spacing w:after="20"/>
              <w:ind w:left="20"/>
              <w:jc w:val="both"/>
            </w:pPr>
            <w:r>
              <w:rPr>
                <w:rFonts w:ascii="Times New Roman"/>
                <w:b w:val="false"/>
                <w:i w:val="false"/>
                <w:color w:val="000000"/>
                <w:sz w:val="20"/>
              </w:rPr>
              <w:t>
</w:t>
            </w:r>
            <w:r>
              <w:rPr>
                <w:rFonts w:ascii="Times New Roman"/>
                <w:b w:val="false"/>
                <w:i w:val="false"/>
                <w:color w:val="000000"/>
                <w:sz w:val="20"/>
              </w:rPr>
              <w:t>снижение износа в среднем по агломерации с 75 % до 68,4 % по котельному и с 71,5 % до 71 % по турбинному цехам энергоисточников агломерации;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строительство 2 котельных;</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строительство и ремонт более 80 км сетей водоснабжения, 40 км канализационных, 35 км тепловых сетей;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снижение износа на 6 % с 64,2 % до 58,2 %;</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строительство 60 км сетей газоснабжения;</w:t>
            </w:r>
          </w:p>
          <w:p>
            <w:pPr>
              <w:spacing w:after="20"/>
              <w:ind w:left="20"/>
              <w:jc w:val="both"/>
            </w:pPr>
            <w:r>
              <w:rPr>
                <w:rFonts w:ascii="Times New Roman"/>
                <w:b w:val="false"/>
                <w:i w:val="false"/>
                <w:color w:val="000000"/>
                <w:sz w:val="20"/>
              </w:rPr>
              <w:t>
строительство и реконструкция 3 канализационно-очистных сооружений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Задача 4.1. Развитие сетей водоснабжения и водоотведения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Караганда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канализационно-очистных сооружений станции аэрации города Караганды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2028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Темиртау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водопроводных сетей города Темиртау, Соцгород, протяженностью 29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водопроводных сетей города Темиртау, квартал АБВ, протяженностью 9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водопроводных сетей города Темиртау, Правый берег, протяженностью 6,5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сетей канализации города Темиртау, квартал АБВ и микрорайон 9А, протяженностью 9,8 км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канализационных сетей города Темиртау, Правый берег, протяженностью 15,6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Шахтинск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водопроводных сетей в поселке Новодолинский города Шахтинска протяженностью 50,3 км, в том числе разработка ПСД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42"/>
          <w:p>
            <w:pPr>
              <w:spacing w:after="20"/>
              <w:ind w:left="20"/>
              <w:jc w:val="both"/>
            </w:pPr>
            <w:r>
              <w:rPr>
                <w:rFonts w:ascii="Times New Roman"/>
                <w:b w:val="false"/>
                <w:i w:val="false"/>
                <w:color w:val="000000"/>
                <w:sz w:val="20"/>
              </w:rPr>
              <w:t>
223,9</w:t>
            </w:r>
          </w:p>
          <w:bookmarkEnd w:id="242"/>
          <w:p>
            <w:pPr>
              <w:spacing w:after="20"/>
              <w:ind w:left="20"/>
              <w:jc w:val="both"/>
            </w:pPr>
            <w:r>
              <w:rPr>
                <w:rFonts w:ascii="Times New Roman"/>
                <w:b w:val="false"/>
                <w:i w:val="false"/>
                <w:color w:val="000000"/>
                <w:sz w:val="20"/>
              </w:rPr>
              <w:t>
116,2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43"/>
          <w:p>
            <w:pPr>
              <w:spacing w:after="20"/>
              <w:ind w:left="20"/>
              <w:jc w:val="both"/>
            </w:pPr>
            <w:r>
              <w:rPr>
                <w:rFonts w:ascii="Times New Roman"/>
                <w:b w:val="false"/>
                <w:i w:val="false"/>
                <w:color w:val="000000"/>
                <w:sz w:val="20"/>
              </w:rPr>
              <w:t>
РБ</w:t>
            </w:r>
          </w:p>
          <w:bookmarkEnd w:id="243"/>
          <w:p>
            <w:pPr>
              <w:spacing w:after="20"/>
              <w:ind w:left="20"/>
              <w:jc w:val="both"/>
            </w:pPr>
            <w:r>
              <w:rPr>
                <w:rFonts w:ascii="Times New Roman"/>
                <w:b w:val="false"/>
                <w:i w:val="false"/>
                <w:color w:val="000000"/>
                <w:sz w:val="20"/>
              </w:rPr>
              <w:t>
МБ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44"/>
          <w:p>
            <w:pPr>
              <w:spacing w:after="20"/>
              <w:ind w:left="20"/>
              <w:jc w:val="both"/>
            </w:pPr>
            <w:r>
              <w:rPr>
                <w:rFonts w:ascii="Times New Roman"/>
                <w:b w:val="false"/>
                <w:i w:val="false"/>
                <w:color w:val="000000"/>
                <w:sz w:val="20"/>
              </w:rPr>
              <w:t>
Реконструкция очистных сооружений в поселке Новодолинский города Шахтинска мощностью 600 кубических метров в сутки, в том числе корректировка ПСД</w:t>
            </w:r>
          </w:p>
          <w:bookmarkEnd w:id="244"/>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45"/>
          <w:p>
            <w:pPr>
              <w:spacing w:after="20"/>
              <w:ind w:left="20"/>
              <w:jc w:val="both"/>
            </w:pPr>
            <w:r>
              <w:rPr>
                <w:rFonts w:ascii="Times New Roman"/>
                <w:b w:val="false"/>
                <w:i w:val="false"/>
                <w:color w:val="000000"/>
                <w:sz w:val="20"/>
              </w:rPr>
              <w:t>
559,8</w:t>
            </w:r>
          </w:p>
          <w:bookmarkEnd w:id="245"/>
          <w:p>
            <w:pPr>
              <w:spacing w:after="20"/>
              <w:ind w:left="20"/>
              <w:jc w:val="both"/>
            </w:pPr>
            <w:r>
              <w:rPr>
                <w:rFonts w:ascii="Times New Roman"/>
                <w:b w:val="false"/>
                <w:i w:val="false"/>
                <w:color w:val="000000"/>
                <w:sz w:val="20"/>
              </w:rPr>
              <w:t>
62,2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46"/>
          <w:p>
            <w:pPr>
              <w:spacing w:after="20"/>
              <w:ind w:left="20"/>
              <w:jc w:val="both"/>
            </w:pPr>
            <w:r>
              <w:rPr>
                <w:rFonts w:ascii="Times New Roman"/>
                <w:b w:val="false"/>
                <w:i w:val="false"/>
                <w:color w:val="000000"/>
                <w:sz w:val="20"/>
              </w:rPr>
              <w:t>
РБ</w:t>
            </w:r>
          </w:p>
          <w:bookmarkEnd w:id="246"/>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47"/>
          <w:p>
            <w:pPr>
              <w:spacing w:after="20"/>
              <w:ind w:left="20"/>
              <w:jc w:val="both"/>
            </w:pPr>
            <w:r>
              <w:rPr>
                <w:rFonts w:ascii="Times New Roman"/>
                <w:b w:val="false"/>
                <w:i w:val="false"/>
                <w:color w:val="000000"/>
                <w:sz w:val="20"/>
              </w:rPr>
              <w:t>
559,7</w:t>
            </w:r>
          </w:p>
          <w:bookmarkEnd w:id="247"/>
          <w:p>
            <w:pPr>
              <w:spacing w:after="20"/>
              <w:ind w:left="20"/>
              <w:jc w:val="both"/>
            </w:pPr>
            <w:r>
              <w:rPr>
                <w:rFonts w:ascii="Times New Roman"/>
                <w:b w:val="false"/>
                <w:i w:val="false"/>
                <w:color w:val="000000"/>
                <w:sz w:val="20"/>
              </w:rPr>
              <w:t>
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48"/>
          <w:p>
            <w:pPr>
              <w:spacing w:after="20"/>
              <w:ind w:left="20"/>
              <w:jc w:val="both"/>
            </w:pPr>
            <w:r>
              <w:rPr>
                <w:rFonts w:ascii="Times New Roman"/>
                <w:b w:val="false"/>
                <w:i w:val="false"/>
                <w:color w:val="000000"/>
                <w:sz w:val="20"/>
              </w:rPr>
              <w:t>
РБ</w:t>
            </w:r>
          </w:p>
          <w:bookmarkEnd w:id="248"/>
          <w:p>
            <w:pPr>
              <w:spacing w:after="20"/>
              <w:ind w:left="20"/>
              <w:jc w:val="both"/>
            </w:pPr>
            <w:r>
              <w:rPr>
                <w:rFonts w:ascii="Times New Roman"/>
                <w:b w:val="false"/>
                <w:i w:val="false"/>
                <w:color w:val="000000"/>
                <w:sz w:val="20"/>
              </w:rPr>
              <w:t>
МБ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канализационно-очистных сооружений в поселке Шахан города Шахтинска, в том числе разработка ПСД, Бухар-Жырауский район, Каражалский сельский округ, промзона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канализационных очистных сооружений промышленной зоны города Шахтинска, в том числе разработка ПСД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49"/>
          <w:p>
            <w:pPr>
              <w:spacing w:after="20"/>
              <w:ind w:left="20"/>
              <w:jc w:val="both"/>
            </w:pPr>
            <w:r>
              <w:rPr>
                <w:rFonts w:ascii="Times New Roman"/>
                <w:b w:val="false"/>
                <w:i w:val="false"/>
                <w:color w:val="000000"/>
                <w:sz w:val="20"/>
              </w:rPr>
              <w:t>
1 234,5</w:t>
            </w:r>
          </w:p>
          <w:bookmarkEnd w:id="249"/>
          <w:p>
            <w:pPr>
              <w:spacing w:after="20"/>
              <w:ind w:left="20"/>
              <w:jc w:val="both"/>
            </w:pPr>
            <w:r>
              <w:rPr>
                <w:rFonts w:ascii="Times New Roman"/>
                <w:b w:val="false"/>
                <w:i w:val="false"/>
                <w:color w:val="000000"/>
                <w:sz w:val="20"/>
              </w:rPr>
              <w:t>
140,5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50"/>
          <w:p>
            <w:pPr>
              <w:spacing w:after="20"/>
              <w:ind w:left="20"/>
              <w:jc w:val="both"/>
            </w:pPr>
            <w:r>
              <w:rPr>
                <w:rFonts w:ascii="Times New Roman"/>
                <w:b w:val="false"/>
                <w:i w:val="false"/>
                <w:color w:val="000000"/>
                <w:sz w:val="20"/>
              </w:rPr>
              <w:t>
РБ</w:t>
            </w:r>
          </w:p>
          <w:bookmarkEnd w:id="250"/>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51"/>
          <w:p>
            <w:pPr>
              <w:spacing w:after="20"/>
              <w:ind w:left="20"/>
              <w:jc w:val="both"/>
            </w:pPr>
            <w:r>
              <w:rPr>
                <w:rFonts w:ascii="Times New Roman"/>
                <w:b w:val="false"/>
                <w:i w:val="false"/>
                <w:color w:val="000000"/>
                <w:sz w:val="20"/>
              </w:rPr>
              <w:t>
1 234,5</w:t>
            </w:r>
          </w:p>
          <w:bookmarkEnd w:id="251"/>
          <w:p>
            <w:pPr>
              <w:spacing w:after="20"/>
              <w:ind w:left="20"/>
              <w:jc w:val="both"/>
            </w:pPr>
            <w:r>
              <w:rPr>
                <w:rFonts w:ascii="Times New Roman"/>
                <w:b w:val="false"/>
                <w:i w:val="false"/>
                <w:color w:val="000000"/>
                <w:sz w:val="20"/>
              </w:rPr>
              <w:t>
140,5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52"/>
          <w:p>
            <w:pPr>
              <w:spacing w:after="20"/>
              <w:ind w:left="20"/>
              <w:jc w:val="both"/>
            </w:pPr>
            <w:r>
              <w:rPr>
                <w:rFonts w:ascii="Times New Roman"/>
                <w:b w:val="false"/>
                <w:i w:val="false"/>
                <w:color w:val="000000"/>
                <w:sz w:val="20"/>
              </w:rPr>
              <w:t>
РБ</w:t>
            </w:r>
          </w:p>
          <w:bookmarkEnd w:id="252"/>
          <w:p>
            <w:pPr>
              <w:spacing w:after="20"/>
              <w:ind w:left="20"/>
              <w:jc w:val="both"/>
            </w:pPr>
            <w:r>
              <w:rPr>
                <w:rFonts w:ascii="Times New Roman"/>
                <w:b w:val="false"/>
                <w:i w:val="false"/>
                <w:color w:val="000000"/>
                <w:sz w:val="20"/>
              </w:rPr>
              <w:t>
МБ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канализационного коллектора города Шахтинска, в том числе разработка ПСД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53"/>
          <w:p>
            <w:pPr>
              <w:spacing w:after="20"/>
              <w:ind w:left="20"/>
              <w:jc w:val="both"/>
            </w:pPr>
            <w:r>
              <w:rPr>
                <w:rFonts w:ascii="Times New Roman"/>
                <w:b w:val="false"/>
                <w:i w:val="false"/>
                <w:color w:val="000000"/>
                <w:sz w:val="20"/>
              </w:rPr>
              <w:t>
360</w:t>
            </w:r>
          </w:p>
          <w:bookmarkEnd w:id="253"/>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54"/>
          <w:p>
            <w:pPr>
              <w:spacing w:after="20"/>
              <w:ind w:left="20"/>
              <w:jc w:val="both"/>
            </w:pPr>
            <w:r>
              <w:rPr>
                <w:rFonts w:ascii="Times New Roman"/>
                <w:b w:val="false"/>
                <w:i w:val="false"/>
                <w:color w:val="000000"/>
                <w:sz w:val="20"/>
              </w:rPr>
              <w:t>
РБ</w:t>
            </w:r>
          </w:p>
          <w:bookmarkEnd w:id="254"/>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55"/>
          <w:p>
            <w:pPr>
              <w:spacing w:after="20"/>
              <w:ind w:left="20"/>
              <w:jc w:val="both"/>
            </w:pPr>
            <w:r>
              <w:rPr>
                <w:rFonts w:ascii="Times New Roman"/>
                <w:b w:val="false"/>
                <w:i w:val="false"/>
                <w:color w:val="000000"/>
                <w:sz w:val="20"/>
              </w:rPr>
              <w:t>
360</w:t>
            </w:r>
          </w:p>
          <w:bookmarkEnd w:id="255"/>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56"/>
          <w:p>
            <w:pPr>
              <w:spacing w:after="20"/>
              <w:ind w:left="20"/>
              <w:jc w:val="both"/>
            </w:pPr>
            <w:r>
              <w:rPr>
                <w:rFonts w:ascii="Times New Roman"/>
                <w:b w:val="false"/>
                <w:i w:val="false"/>
                <w:color w:val="000000"/>
                <w:sz w:val="20"/>
              </w:rPr>
              <w:t>
РБ</w:t>
            </w:r>
          </w:p>
          <w:bookmarkEnd w:id="256"/>
          <w:p>
            <w:pPr>
              <w:spacing w:after="20"/>
              <w:ind w:left="20"/>
              <w:jc w:val="both"/>
            </w:pPr>
            <w:r>
              <w:rPr>
                <w:rFonts w:ascii="Times New Roman"/>
                <w:b w:val="false"/>
                <w:i w:val="false"/>
                <w:color w:val="000000"/>
                <w:sz w:val="20"/>
              </w:rPr>
              <w:t>
МБ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Сарань</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водопроводных сетей города Сарани (3-очередь) протяженностью 92 км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57"/>
          <w:p>
            <w:pPr>
              <w:spacing w:after="20"/>
              <w:ind w:left="20"/>
              <w:jc w:val="both"/>
            </w:pPr>
            <w:r>
              <w:rPr>
                <w:rFonts w:ascii="Times New Roman"/>
                <w:b w:val="false"/>
                <w:i w:val="false"/>
                <w:color w:val="000000"/>
                <w:sz w:val="20"/>
              </w:rPr>
              <w:t>
603</w:t>
            </w:r>
          </w:p>
          <w:bookmarkEnd w:id="257"/>
          <w:p>
            <w:pPr>
              <w:spacing w:after="20"/>
              <w:ind w:left="20"/>
              <w:jc w:val="both"/>
            </w:pPr>
            <w:r>
              <w:rPr>
                <w:rFonts w:ascii="Times New Roman"/>
                <w:b w:val="false"/>
                <w:i w:val="false"/>
                <w:color w:val="000000"/>
                <w:sz w:val="20"/>
              </w:rPr>
              <w:t>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58"/>
          <w:p>
            <w:pPr>
              <w:spacing w:after="20"/>
              <w:ind w:left="20"/>
              <w:jc w:val="both"/>
            </w:pPr>
            <w:r>
              <w:rPr>
                <w:rFonts w:ascii="Times New Roman"/>
                <w:b w:val="false"/>
                <w:i w:val="false"/>
                <w:color w:val="000000"/>
                <w:sz w:val="20"/>
              </w:rPr>
              <w:t>
РБ</w:t>
            </w:r>
          </w:p>
          <w:bookmarkEnd w:id="258"/>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повысительной насосной станции в поселке Актас города Сарани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59"/>
          <w:p>
            <w:pPr>
              <w:spacing w:after="20"/>
              <w:ind w:left="20"/>
              <w:jc w:val="both"/>
            </w:pPr>
            <w:r>
              <w:rPr>
                <w:rFonts w:ascii="Times New Roman"/>
                <w:b w:val="false"/>
                <w:i w:val="false"/>
                <w:color w:val="000000"/>
                <w:sz w:val="20"/>
              </w:rPr>
              <w:t>
621</w:t>
            </w:r>
          </w:p>
          <w:bookmarkEnd w:id="259"/>
          <w:p>
            <w:pPr>
              <w:spacing w:after="20"/>
              <w:ind w:left="20"/>
              <w:jc w:val="both"/>
            </w:pPr>
            <w:r>
              <w:rPr>
                <w:rFonts w:ascii="Times New Roman"/>
                <w:b w:val="false"/>
                <w:i w:val="false"/>
                <w:color w:val="000000"/>
                <w:sz w:val="20"/>
              </w:rPr>
              <w:t>
143,1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60"/>
          <w:p>
            <w:pPr>
              <w:spacing w:after="20"/>
              <w:ind w:left="20"/>
              <w:jc w:val="both"/>
            </w:pPr>
            <w:r>
              <w:rPr>
                <w:rFonts w:ascii="Times New Roman"/>
                <w:b w:val="false"/>
                <w:i w:val="false"/>
                <w:color w:val="000000"/>
                <w:sz w:val="20"/>
              </w:rPr>
              <w:t>
РБ</w:t>
            </w:r>
          </w:p>
          <w:bookmarkEnd w:id="260"/>
          <w:p>
            <w:pPr>
              <w:spacing w:after="20"/>
              <w:ind w:left="20"/>
              <w:jc w:val="both"/>
            </w:pPr>
            <w:r>
              <w:rPr>
                <w:rFonts w:ascii="Times New Roman"/>
                <w:b w:val="false"/>
                <w:i w:val="false"/>
                <w:color w:val="000000"/>
                <w:sz w:val="20"/>
              </w:rPr>
              <w:t>
МБ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водовода протяженностью 16 км от поселка Актас города Сарани через второй водоподъем для 3 микрорайона района РТИ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61"/>
          <w:p>
            <w:pPr>
              <w:spacing w:after="20"/>
              <w:ind w:left="20"/>
              <w:jc w:val="both"/>
            </w:pPr>
            <w:r>
              <w:rPr>
                <w:rFonts w:ascii="Times New Roman"/>
                <w:b w:val="false"/>
                <w:i w:val="false"/>
                <w:color w:val="000000"/>
                <w:sz w:val="20"/>
              </w:rPr>
              <w:t>
1 278,6</w:t>
            </w:r>
          </w:p>
          <w:bookmarkEnd w:id="261"/>
          <w:p>
            <w:pPr>
              <w:spacing w:after="20"/>
              <w:ind w:left="20"/>
              <w:jc w:val="both"/>
            </w:pPr>
            <w:r>
              <w:rPr>
                <w:rFonts w:ascii="Times New Roman"/>
                <w:b w:val="false"/>
                <w:i w:val="false"/>
                <w:color w:val="000000"/>
                <w:sz w:val="20"/>
              </w:rPr>
              <w:t>
142,2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62"/>
          <w:p>
            <w:pPr>
              <w:spacing w:after="20"/>
              <w:ind w:left="20"/>
              <w:jc w:val="both"/>
            </w:pPr>
            <w:r>
              <w:rPr>
                <w:rFonts w:ascii="Times New Roman"/>
                <w:b w:val="false"/>
                <w:i w:val="false"/>
                <w:color w:val="000000"/>
                <w:sz w:val="20"/>
              </w:rPr>
              <w:t>
РБ</w:t>
            </w:r>
          </w:p>
          <w:bookmarkEnd w:id="262"/>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63"/>
          <w:p>
            <w:pPr>
              <w:spacing w:after="20"/>
              <w:ind w:left="20"/>
              <w:jc w:val="both"/>
            </w:pPr>
            <w:r>
              <w:rPr>
                <w:rFonts w:ascii="Times New Roman"/>
                <w:b w:val="false"/>
                <w:i w:val="false"/>
                <w:color w:val="000000"/>
                <w:sz w:val="20"/>
              </w:rPr>
              <w:t>
1 278,6</w:t>
            </w:r>
          </w:p>
          <w:bookmarkEnd w:id="263"/>
          <w:p>
            <w:pPr>
              <w:spacing w:after="20"/>
              <w:ind w:left="20"/>
              <w:jc w:val="both"/>
            </w:pPr>
            <w:r>
              <w:rPr>
                <w:rFonts w:ascii="Times New Roman"/>
                <w:b w:val="false"/>
                <w:i w:val="false"/>
                <w:color w:val="000000"/>
                <w:sz w:val="20"/>
              </w:rPr>
              <w:t>
142,2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64"/>
          <w:p>
            <w:pPr>
              <w:spacing w:after="20"/>
              <w:ind w:left="20"/>
              <w:jc w:val="both"/>
            </w:pPr>
            <w:r>
              <w:rPr>
                <w:rFonts w:ascii="Times New Roman"/>
                <w:b w:val="false"/>
                <w:i w:val="false"/>
                <w:color w:val="000000"/>
                <w:sz w:val="20"/>
              </w:rPr>
              <w:t>
РБ</w:t>
            </w:r>
          </w:p>
          <w:bookmarkEnd w:id="264"/>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второго водоподъема города Сарани (учетный квартал 001, земельный участок 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водовода протяженностью 12,5 км от насосной станции Западная до повысительной насосной станции в поселке Актас города Сарани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65"/>
          <w:p>
            <w:pPr>
              <w:spacing w:after="20"/>
              <w:ind w:left="20"/>
              <w:jc w:val="both"/>
            </w:pPr>
            <w:r>
              <w:rPr>
                <w:rFonts w:ascii="Times New Roman"/>
                <w:b w:val="false"/>
                <w:i w:val="false"/>
                <w:color w:val="000000"/>
                <w:sz w:val="20"/>
              </w:rPr>
              <w:t>
1 400</w:t>
            </w:r>
          </w:p>
          <w:bookmarkEnd w:id="265"/>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66"/>
          <w:p>
            <w:pPr>
              <w:spacing w:after="20"/>
              <w:ind w:left="20"/>
              <w:jc w:val="both"/>
            </w:pPr>
            <w:r>
              <w:rPr>
                <w:rFonts w:ascii="Times New Roman"/>
                <w:b w:val="false"/>
                <w:i w:val="false"/>
                <w:color w:val="000000"/>
                <w:sz w:val="20"/>
              </w:rPr>
              <w:t>
РБ</w:t>
            </w:r>
          </w:p>
          <w:bookmarkEnd w:id="266"/>
          <w:p>
            <w:pPr>
              <w:spacing w:after="20"/>
              <w:ind w:left="20"/>
              <w:jc w:val="both"/>
            </w:pPr>
            <w:r>
              <w:rPr>
                <w:rFonts w:ascii="Times New Roman"/>
                <w:b w:val="false"/>
                <w:i w:val="false"/>
                <w:color w:val="000000"/>
                <w:sz w:val="20"/>
              </w:rPr>
              <w:t>
МБ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канализационно-очистных сооружений города Сарани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 АО "НУХ "Байтерек"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67"/>
          <w:p>
            <w:pPr>
              <w:spacing w:after="20"/>
              <w:ind w:left="20"/>
              <w:jc w:val="both"/>
            </w:pPr>
            <w:r>
              <w:rPr>
                <w:rFonts w:ascii="Times New Roman"/>
                <w:b w:val="false"/>
                <w:i w:val="false"/>
                <w:color w:val="000000"/>
                <w:sz w:val="20"/>
              </w:rPr>
              <w:t>
3 600</w:t>
            </w:r>
          </w:p>
          <w:bookmarkEnd w:id="267"/>
          <w:p>
            <w:pPr>
              <w:spacing w:after="20"/>
              <w:ind w:left="20"/>
              <w:jc w:val="both"/>
            </w:pPr>
            <w:r>
              <w:rPr>
                <w:rFonts w:ascii="Times New Roman"/>
                <w:b w:val="false"/>
                <w:i w:val="false"/>
                <w:color w:val="000000"/>
                <w:sz w:val="20"/>
              </w:rPr>
              <w:t>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68"/>
          <w:p>
            <w:pPr>
              <w:spacing w:after="20"/>
              <w:ind w:left="20"/>
              <w:jc w:val="both"/>
            </w:pPr>
            <w:r>
              <w:rPr>
                <w:rFonts w:ascii="Times New Roman"/>
                <w:b w:val="false"/>
                <w:i w:val="false"/>
                <w:color w:val="000000"/>
                <w:sz w:val="20"/>
              </w:rPr>
              <w:t>
ДИ</w:t>
            </w:r>
          </w:p>
          <w:bookmarkEnd w:id="268"/>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69"/>
          <w:p>
            <w:pPr>
              <w:spacing w:after="20"/>
              <w:ind w:left="20"/>
              <w:jc w:val="both"/>
            </w:pPr>
            <w:r>
              <w:rPr>
                <w:rFonts w:ascii="Times New Roman"/>
                <w:b w:val="false"/>
                <w:i w:val="false"/>
                <w:color w:val="000000"/>
                <w:sz w:val="20"/>
              </w:rPr>
              <w:t>
3 600</w:t>
            </w:r>
          </w:p>
          <w:bookmarkEnd w:id="269"/>
          <w:p>
            <w:pPr>
              <w:spacing w:after="20"/>
              <w:ind w:left="20"/>
              <w:jc w:val="both"/>
            </w:pPr>
            <w:r>
              <w:rPr>
                <w:rFonts w:ascii="Times New Roman"/>
                <w:b w:val="false"/>
                <w:i w:val="false"/>
                <w:color w:val="000000"/>
                <w:sz w:val="20"/>
              </w:rPr>
              <w:t>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0"/>
          <w:p>
            <w:pPr>
              <w:spacing w:after="20"/>
              <w:ind w:left="20"/>
              <w:jc w:val="both"/>
            </w:pPr>
            <w:r>
              <w:rPr>
                <w:rFonts w:ascii="Times New Roman"/>
                <w:b w:val="false"/>
                <w:i w:val="false"/>
                <w:color w:val="000000"/>
                <w:sz w:val="20"/>
              </w:rPr>
              <w:t>
ДИ</w:t>
            </w:r>
          </w:p>
          <w:bookmarkEnd w:id="270"/>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71"/>
          <w:p>
            <w:pPr>
              <w:spacing w:after="20"/>
              <w:ind w:left="20"/>
              <w:jc w:val="both"/>
            </w:pPr>
            <w:r>
              <w:rPr>
                <w:rFonts w:ascii="Times New Roman"/>
                <w:b w:val="false"/>
                <w:i w:val="false"/>
                <w:color w:val="000000"/>
                <w:sz w:val="20"/>
              </w:rPr>
              <w:t>
3 600</w:t>
            </w:r>
          </w:p>
          <w:bookmarkEnd w:id="271"/>
          <w:p>
            <w:pPr>
              <w:spacing w:after="20"/>
              <w:ind w:left="20"/>
              <w:jc w:val="both"/>
            </w:pPr>
            <w:r>
              <w:rPr>
                <w:rFonts w:ascii="Times New Roman"/>
                <w:b w:val="false"/>
                <w:i w:val="false"/>
                <w:color w:val="000000"/>
                <w:sz w:val="20"/>
              </w:rPr>
              <w:t>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72"/>
          <w:p>
            <w:pPr>
              <w:spacing w:after="20"/>
              <w:ind w:left="20"/>
              <w:jc w:val="both"/>
            </w:pPr>
            <w:r>
              <w:rPr>
                <w:rFonts w:ascii="Times New Roman"/>
                <w:b w:val="false"/>
                <w:i w:val="false"/>
                <w:color w:val="000000"/>
                <w:sz w:val="20"/>
              </w:rPr>
              <w:t>
ДИ</w:t>
            </w:r>
          </w:p>
          <w:bookmarkEnd w:id="272"/>
          <w:p>
            <w:pPr>
              <w:spacing w:after="20"/>
              <w:ind w:left="20"/>
              <w:jc w:val="both"/>
            </w:pPr>
            <w:r>
              <w:rPr>
                <w:rFonts w:ascii="Times New Roman"/>
                <w:b w:val="false"/>
                <w:i w:val="false"/>
                <w:color w:val="000000"/>
                <w:sz w:val="20"/>
              </w:rPr>
              <w:t>
МБ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магистральных сетей водоснабжения протяженностью 14,5 км, резервуара и повысительной насосной станции в районе РТИ города Сарани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2028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магистральных канализационных сетей протяженностью 16 км в районе РТИ города Сарани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2028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производственной инфраструктуры для завода ТОО "Silk Road Electronics" по производству бытовой техники в городе Сарани "Водоснабжение и водоотведение главного производственного корпуса-2 по адресу: учетный квартал </w:t>
            </w:r>
          </w:p>
          <w:p>
            <w:pPr>
              <w:spacing w:after="20"/>
              <w:ind w:left="20"/>
              <w:jc w:val="both"/>
            </w:pPr>
            <w:r>
              <w:rPr>
                <w:rFonts w:ascii="Times New Roman"/>
                <w:b w:val="false"/>
                <w:i w:val="false"/>
                <w:color w:val="000000"/>
                <w:sz w:val="20"/>
              </w:rPr>
              <w:t>046, строение 652" протяженностью 0,6 км водоснабжения, 1,9 км водоотведения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Бухар-Жырауский район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канализационных сетей протяженностью 17,8 км в селе Доскей Бухар-Жырауского района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73"/>
          <w:p>
            <w:pPr>
              <w:spacing w:after="20"/>
              <w:ind w:left="20"/>
              <w:jc w:val="both"/>
            </w:pPr>
            <w:r>
              <w:rPr>
                <w:rFonts w:ascii="Times New Roman"/>
                <w:b w:val="false"/>
                <w:i w:val="false"/>
                <w:color w:val="000000"/>
                <w:sz w:val="20"/>
              </w:rPr>
              <w:t>
351</w:t>
            </w:r>
          </w:p>
          <w:bookmarkEnd w:id="273"/>
          <w:p>
            <w:pPr>
              <w:spacing w:after="20"/>
              <w:ind w:left="20"/>
              <w:jc w:val="both"/>
            </w:pPr>
            <w:r>
              <w:rPr>
                <w:rFonts w:ascii="Times New Roman"/>
                <w:b w:val="false"/>
                <w:i w:val="false"/>
                <w:color w:val="000000"/>
                <w:sz w:val="20"/>
              </w:rPr>
              <w:t>
38,6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74"/>
          <w:p>
            <w:pPr>
              <w:spacing w:after="20"/>
              <w:ind w:left="20"/>
              <w:jc w:val="both"/>
            </w:pPr>
            <w:r>
              <w:rPr>
                <w:rFonts w:ascii="Times New Roman"/>
                <w:b w:val="false"/>
                <w:i w:val="false"/>
                <w:color w:val="000000"/>
                <w:sz w:val="20"/>
              </w:rPr>
              <w:t>
РБ</w:t>
            </w:r>
          </w:p>
          <w:bookmarkEnd w:id="274"/>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75"/>
          <w:p>
            <w:pPr>
              <w:spacing w:after="20"/>
              <w:ind w:left="20"/>
              <w:jc w:val="both"/>
            </w:pPr>
            <w:r>
              <w:rPr>
                <w:rFonts w:ascii="Times New Roman"/>
                <w:b w:val="false"/>
                <w:i w:val="false"/>
                <w:color w:val="000000"/>
                <w:sz w:val="20"/>
              </w:rPr>
              <w:t>
351</w:t>
            </w:r>
          </w:p>
          <w:bookmarkEnd w:id="275"/>
          <w:p>
            <w:pPr>
              <w:spacing w:after="20"/>
              <w:ind w:left="20"/>
              <w:jc w:val="both"/>
            </w:pPr>
            <w:r>
              <w:rPr>
                <w:rFonts w:ascii="Times New Roman"/>
                <w:b w:val="false"/>
                <w:i w:val="false"/>
                <w:color w:val="000000"/>
                <w:sz w:val="20"/>
              </w:rPr>
              <w:t>
38,4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76"/>
          <w:p>
            <w:pPr>
              <w:spacing w:after="20"/>
              <w:ind w:left="20"/>
              <w:jc w:val="both"/>
            </w:pPr>
            <w:r>
              <w:rPr>
                <w:rFonts w:ascii="Times New Roman"/>
                <w:b w:val="false"/>
                <w:i w:val="false"/>
                <w:color w:val="000000"/>
                <w:sz w:val="20"/>
              </w:rPr>
              <w:t>
РБ</w:t>
            </w:r>
          </w:p>
          <w:bookmarkEnd w:id="276"/>
          <w:p>
            <w:pPr>
              <w:spacing w:after="20"/>
              <w:ind w:left="20"/>
              <w:jc w:val="both"/>
            </w:pPr>
            <w:r>
              <w:rPr>
                <w:rFonts w:ascii="Times New Roman"/>
                <w:b w:val="false"/>
                <w:i w:val="false"/>
                <w:color w:val="000000"/>
                <w:sz w:val="20"/>
              </w:rPr>
              <w:t>
МБ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Абайский район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водопроводных сетей протяженностью 14,9 км в поселке Карабас Абайского района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77"/>
          <w:p>
            <w:pPr>
              <w:spacing w:after="20"/>
              <w:ind w:left="20"/>
              <w:jc w:val="both"/>
            </w:pPr>
            <w:r>
              <w:rPr>
                <w:rFonts w:ascii="Times New Roman"/>
                <w:b w:val="false"/>
                <w:i w:val="false"/>
                <w:color w:val="000000"/>
                <w:sz w:val="20"/>
              </w:rPr>
              <w:t>
400</w:t>
            </w:r>
          </w:p>
          <w:bookmarkEnd w:id="277"/>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78"/>
          <w:p>
            <w:pPr>
              <w:spacing w:after="20"/>
              <w:ind w:left="20"/>
              <w:jc w:val="both"/>
            </w:pPr>
            <w:r>
              <w:rPr>
                <w:rFonts w:ascii="Times New Roman"/>
                <w:b w:val="false"/>
                <w:i w:val="false"/>
                <w:color w:val="000000"/>
                <w:sz w:val="20"/>
              </w:rPr>
              <w:t>
РБ</w:t>
            </w:r>
          </w:p>
          <w:bookmarkEnd w:id="278"/>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водопроводных сетей протяженностью 10,5 км поселка Топар Абайского района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79"/>
          <w:p>
            <w:pPr>
              <w:spacing w:after="20"/>
              <w:ind w:left="20"/>
              <w:jc w:val="both"/>
            </w:pPr>
            <w:r>
              <w:rPr>
                <w:rFonts w:ascii="Times New Roman"/>
                <w:b w:val="false"/>
                <w:i w:val="false"/>
                <w:color w:val="000000"/>
                <w:sz w:val="20"/>
              </w:rPr>
              <w:t>
220</w:t>
            </w:r>
          </w:p>
          <w:bookmarkEnd w:id="279"/>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80"/>
          <w:p>
            <w:pPr>
              <w:spacing w:after="20"/>
              <w:ind w:left="20"/>
              <w:jc w:val="both"/>
            </w:pPr>
            <w:r>
              <w:rPr>
                <w:rFonts w:ascii="Times New Roman"/>
                <w:b w:val="false"/>
                <w:i w:val="false"/>
                <w:color w:val="000000"/>
                <w:sz w:val="20"/>
              </w:rPr>
              <w:t>
РБ</w:t>
            </w:r>
          </w:p>
          <w:bookmarkEnd w:id="280"/>
          <w:p>
            <w:pPr>
              <w:spacing w:after="20"/>
              <w:ind w:left="20"/>
              <w:jc w:val="both"/>
            </w:pPr>
            <w:r>
              <w:rPr>
                <w:rFonts w:ascii="Times New Roman"/>
                <w:b w:val="false"/>
                <w:i w:val="false"/>
                <w:color w:val="000000"/>
                <w:sz w:val="20"/>
              </w:rPr>
              <w:t>
МБ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внутриквартальных канализационных сетей протяженностью 26,3 км города Абай Абайского района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2028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81"/>
          <w:p>
            <w:pPr>
              <w:spacing w:after="20"/>
              <w:ind w:left="20"/>
              <w:jc w:val="both"/>
            </w:pPr>
            <w:r>
              <w:rPr>
                <w:rFonts w:ascii="Times New Roman"/>
                <w:b w:val="false"/>
                <w:i w:val="false"/>
                <w:color w:val="000000"/>
                <w:sz w:val="20"/>
              </w:rPr>
              <w:t>
1 113</w:t>
            </w:r>
          </w:p>
          <w:bookmarkEnd w:id="281"/>
          <w:p>
            <w:pPr>
              <w:spacing w:after="20"/>
              <w:ind w:left="20"/>
              <w:jc w:val="both"/>
            </w:pPr>
            <w:r>
              <w:rPr>
                <w:rFonts w:ascii="Times New Roman"/>
                <w:b w:val="false"/>
                <w:i w:val="false"/>
                <w:color w:val="000000"/>
                <w:sz w:val="20"/>
              </w:rPr>
              <w:t>
335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82"/>
          <w:p>
            <w:pPr>
              <w:spacing w:after="20"/>
              <w:ind w:left="20"/>
              <w:jc w:val="both"/>
            </w:pPr>
            <w:r>
              <w:rPr>
                <w:rFonts w:ascii="Times New Roman"/>
                <w:b w:val="false"/>
                <w:i w:val="false"/>
                <w:color w:val="000000"/>
                <w:sz w:val="20"/>
              </w:rPr>
              <w:t>
РБ</w:t>
            </w:r>
          </w:p>
          <w:bookmarkEnd w:id="282"/>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канализационных сетей протяженностью 17 км поселка Топар Абайского района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83"/>
          <w:p>
            <w:pPr>
              <w:spacing w:after="20"/>
              <w:ind w:left="20"/>
              <w:jc w:val="both"/>
            </w:pPr>
            <w:r>
              <w:rPr>
                <w:rFonts w:ascii="Times New Roman"/>
                <w:b w:val="false"/>
                <w:i w:val="false"/>
                <w:color w:val="000000"/>
                <w:sz w:val="20"/>
              </w:rPr>
              <w:t>
252</w:t>
            </w:r>
          </w:p>
          <w:bookmarkEnd w:id="283"/>
          <w:p>
            <w:pPr>
              <w:spacing w:after="20"/>
              <w:ind w:left="20"/>
              <w:jc w:val="both"/>
            </w:pPr>
            <w:r>
              <w:rPr>
                <w:rFonts w:ascii="Times New Roman"/>
                <w:b w:val="false"/>
                <w:i w:val="false"/>
                <w:color w:val="000000"/>
                <w:sz w:val="20"/>
              </w:rPr>
              <w:t>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84"/>
          <w:p>
            <w:pPr>
              <w:spacing w:after="20"/>
              <w:ind w:left="20"/>
              <w:jc w:val="both"/>
            </w:pPr>
            <w:r>
              <w:rPr>
                <w:rFonts w:ascii="Times New Roman"/>
                <w:b w:val="false"/>
                <w:i w:val="false"/>
                <w:color w:val="000000"/>
                <w:sz w:val="20"/>
              </w:rPr>
              <w:t>
РБ</w:t>
            </w:r>
          </w:p>
          <w:bookmarkEnd w:id="284"/>
          <w:p>
            <w:pPr>
              <w:spacing w:after="20"/>
              <w:ind w:left="20"/>
              <w:jc w:val="both"/>
            </w:pPr>
            <w:r>
              <w:rPr>
                <w:rFonts w:ascii="Times New Roman"/>
                <w:b w:val="false"/>
                <w:i w:val="false"/>
                <w:color w:val="000000"/>
                <w:sz w:val="20"/>
              </w:rPr>
              <w:t>
МБ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водовода протяженностью 5,2 км поселка Карабас Абайского района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85"/>
          <w:p>
            <w:pPr>
              <w:spacing w:after="20"/>
              <w:ind w:left="20"/>
              <w:jc w:val="both"/>
            </w:pPr>
            <w:r>
              <w:rPr>
                <w:rFonts w:ascii="Times New Roman"/>
                <w:b w:val="false"/>
                <w:i w:val="false"/>
                <w:color w:val="000000"/>
                <w:sz w:val="20"/>
              </w:rPr>
              <w:t>
450</w:t>
            </w:r>
          </w:p>
          <w:bookmarkEnd w:id="285"/>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86"/>
          <w:p>
            <w:pPr>
              <w:spacing w:after="20"/>
              <w:ind w:left="20"/>
              <w:jc w:val="both"/>
            </w:pPr>
            <w:r>
              <w:rPr>
                <w:rFonts w:ascii="Times New Roman"/>
                <w:b w:val="false"/>
                <w:i w:val="false"/>
                <w:color w:val="000000"/>
                <w:sz w:val="20"/>
              </w:rPr>
              <w:t>
РБ</w:t>
            </w:r>
          </w:p>
          <w:bookmarkEnd w:id="286"/>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по разделу: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87"/>
          <w:p>
            <w:pPr>
              <w:spacing w:after="20"/>
              <w:ind w:left="20"/>
              <w:jc w:val="both"/>
            </w:pPr>
            <w:r>
              <w:rPr>
                <w:rFonts w:ascii="Times New Roman"/>
                <w:b w:val="false"/>
                <w:i w:val="false"/>
                <w:color w:val="000000"/>
                <w:sz w:val="20"/>
              </w:rPr>
              <w:t>
</w:t>
            </w:r>
            <w:r>
              <w:rPr>
                <w:rFonts w:ascii="Times New Roman"/>
                <w:b/>
                <w:i w:val="false"/>
                <w:color w:val="000000"/>
                <w:sz w:val="20"/>
              </w:rPr>
              <w:t>23 082,3</w:t>
            </w:r>
          </w:p>
          <w:bookmarkEnd w:id="287"/>
          <w:p>
            <w:pPr>
              <w:spacing w:after="20"/>
              <w:ind w:left="20"/>
              <w:jc w:val="both"/>
            </w:pPr>
            <w:r>
              <w:rPr>
                <w:rFonts w:ascii="Times New Roman"/>
                <w:b w:val="false"/>
                <w:i w:val="false"/>
                <w:color w:val="000000"/>
                <w:sz w:val="20"/>
              </w:rPr>
              <w:t>
</w:t>
            </w:r>
            <w:r>
              <w:rPr>
                <w:rFonts w:ascii="Times New Roman"/>
                <w:b/>
                <w:i w:val="false"/>
                <w:color w:val="000000"/>
                <w:sz w:val="20"/>
              </w:rPr>
              <w:t>7 667,2</w:t>
            </w:r>
          </w:p>
          <w:p>
            <w:pPr>
              <w:spacing w:after="20"/>
              <w:ind w:left="20"/>
              <w:jc w:val="both"/>
            </w:pPr>
            <w:r>
              <w:rPr>
                <w:rFonts w:ascii="Times New Roman"/>
                <w:b w:val="false"/>
                <w:i w:val="false"/>
                <w:color w:val="000000"/>
                <w:sz w:val="20"/>
              </w:rPr>
              <w:t>
</w:t>
            </w:r>
            <w:r>
              <w:rPr>
                <w:rFonts w:ascii="Times New Roman"/>
                <w:b/>
                <w:i w:val="false"/>
                <w:color w:val="000000"/>
                <w:sz w:val="20"/>
              </w:rPr>
              <w:t>66 600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88"/>
          <w:p>
            <w:pPr>
              <w:spacing w:after="20"/>
              <w:ind w:left="20"/>
              <w:jc w:val="both"/>
            </w:pPr>
            <w:r>
              <w:rPr>
                <w:rFonts w:ascii="Times New Roman"/>
                <w:b w:val="false"/>
                <w:i w:val="false"/>
                <w:color w:val="000000"/>
                <w:sz w:val="20"/>
              </w:rPr>
              <w:t>
</w:t>
            </w:r>
            <w:r>
              <w:rPr>
                <w:rFonts w:ascii="Times New Roman"/>
                <w:b/>
                <w:i w:val="false"/>
                <w:color w:val="000000"/>
                <w:sz w:val="20"/>
              </w:rPr>
              <w:t>РБ</w:t>
            </w:r>
          </w:p>
          <w:bookmarkEnd w:id="288"/>
          <w:p>
            <w:pPr>
              <w:spacing w:after="20"/>
              <w:ind w:left="20"/>
              <w:jc w:val="both"/>
            </w:pPr>
            <w:r>
              <w:rPr>
                <w:rFonts w:ascii="Times New Roman"/>
                <w:b w:val="false"/>
                <w:i w:val="false"/>
                <w:color w:val="000000"/>
                <w:sz w:val="20"/>
              </w:rPr>
              <w:t>
</w:t>
            </w:r>
            <w:r>
              <w:rPr>
                <w:rFonts w:ascii="Times New Roman"/>
                <w:b/>
                <w:i w:val="false"/>
                <w:color w:val="000000"/>
                <w:sz w:val="20"/>
              </w:rPr>
              <w:t>МБ</w:t>
            </w:r>
          </w:p>
          <w:p>
            <w:pPr>
              <w:spacing w:after="20"/>
              <w:ind w:left="20"/>
              <w:jc w:val="both"/>
            </w:pPr>
            <w:r>
              <w:rPr>
                <w:rFonts w:ascii="Times New Roman"/>
                <w:b w:val="false"/>
                <w:i w:val="false"/>
                <w:color w:val="000000"/>
                <w:sz w:val="20"/>
              </w:rPr>
              <w:t>
</w:t>
            </w:r>
            <w:r>
              <w:rPr>
                <w:rFonts w:ascii="Times New Roman"/>
                <w:b/>
                <w:i w:val="false"/>
                <w:color w:val="000000"/>
                <w:sz w:val="20"/>
              </w:rPr>
              <w:t>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89"/>
          <w:p>
            <w:pPr>
              <w:spacing w:after="20"/>
              <w:ind w:left="20"/>
              <w:jc w:val="both"/>
            </w:pPr>
            <w:r>
              <w:rPr>
                <w:rFonts w:ascii="Times New Roman"/>
                <w:b w:val="false"/>
                <w:i w:val="false"/>
                <w:color w:val="000000"/>
                <w:sz w:val="20"/>
              </w:rPr>
              <w:t>
1 224</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4 480,2</w:t>
            </w:r>
          </w:p>
          <w:p>
            <w:pPr>
              <w:spacing w:after="20"/>
              <w:ind w:left="20"/>
              <w:jc w:val="both"/>
            </w:pPr>
            <w:r>
              <w:rPr>
                <w:rFonts w:ascii="Times New Roman"/>
                <w:b w:val="false"/>
                <w:i w:val="false"/>
                <w:color w:val="000000"/>
                <w:sz w:val="20"/>
              </w:rPr>
              <w:t>
5 600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90"/>
          <w:p>
            <w:pPr>
              <w:spacing w:after="20"/>
              <w:ind w:left="20"/>
              <w:jc w:val="both"/>
            </w:pPr>
            <w:r>
              <w:rPr>
                <w:rFonts w:ascii="Times New Roman"/>
                <w:b w:val="false"/>
                <w:i w:val="false"/>
                <w:color w:val="000000"/>
                <w:sz w:val="20"/>
              </w:rPr>
              <w:t>
РБ</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91"/>
          <w:p>
            <w:pPr>
              <w:spacing w:after="20"/>
              <w:ind w:left="20"/>
              <w:jc w:val="both"/>
            </w:pPr>
            <w:r>
              <w:rPr>
                <w:rFonts w:ascii="Times New Roman"/>
                <w:b w:val="false"/>
                <w:i w:val="false"/>
                <w:color w:val="000000"/>
                <w:sz w:val="20"/>
              </w:rPr>
              <w:t>
10 587,6</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1 026,5</w:t>
            </w:r>
          </w:p>
          <w:p>
            <w:pPr>
              <w:spacing w:after="20"/>
              <w:ind w:left="20"/>
              <w:jc w:val="both"/>
            </w:pPr>
            <w:r>
              <w:rPr>
                <w:rFonts w:ascii="Times New Roman"/>
                <w:b w:val="false"/>
                <w:i w:val="false"/>
                <w:color w:val="000000"/>
                <w:sz w:val="20"/>
              </w:rPr>
              <w:t>
7 400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92"/>
          <w:p>
            <w:pPr>
              <w:spacing w:after="20"/>
              <w:ind w:left="20"/>
              <w:jc w:val="both"/>
            </w:pPr>
            <w:r>
              <w:rPr>
                <w:rFonts w:ascii="Times New Roman"/>
                <w:b w:val="false"/>
                <w:i w:val="false"/>
                <w:color w:val="000000"/>
                <w:sz w:val="20"/>
              </w:rPr>
              <w:t>
РБ</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93"/>
          <w:p>
            <w:pPr>
              <w:spacing w:after="20"/>
              <w:ind w:left="20"/>
              <w:jc w:val="both"/>
            </w:pPr>
            <w:r>
              <w:rPr>
                <w:rFonts w:ascii="Times New Roman"/>
                <w:b w:val="false"/>
                <w:i w:val="false"/>
                <w:color w:val="000000"/>
                <w:sz w:val="20"/>
              </w:rPr>
              <w:t>
10 157,7</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1 325,5</w:t>
            </w:r>
          </w:p>
          <w:p>
            <w:pPr>
              <w:spacing w:after="20"/>
              <w:ind w:left="20"/>
              <w:jc w:val="both"/>
            </w:pPr>
            <w:r>
              <w:rPr>
                <w:rFonts w:ascii="Times New Roman"/>
                <w:b w:val="false"/>
                <w:i w:val="false"/>
                <w:color w:val="000000"/>
                <w:sz w:val="20"/>
              </w:rPr>
              <w:t>
28 600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94"/>
          <w:p>
            <w:pPr>
              <w:spacing w:after="20"/>
              <w:ind w:left="20"/>
              <w:jc w:val="both"/>
            </w:pPr>
            <w:r>
              <w:rPr>
                <w:rFonts w:ascii="Times New Roman"/>
                <w:b w:val="false"/>
                <w:i w:val="false"/>
                <w:color w:val="000000"/>
                <w:sz w:val="20"/>
              </w:rPr>
              <w:t>
РБ</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95"/>
          <w:p>
            <w:pPr>
              <w:spacing w:after="20"/>
              <w:ind w:left="20"/>
              <w:jc w:val="both"/>
            </w:pPr>
            <w:r>
              <w:rPr>
                <w:rFonts w:ascii="Times New Roman"/>
                <w:b w:val="false"/>
                <w:i w:val="false"/>
                <w:color w:val="000000"/>
                <w:sz w:val="20"/>
              </w:rPr>
              <w:t>
1 113</w:t>
            </w:r>
          </w:p>
          <w:bookmarkEnd w:id="295"/>
          <w:p>
            <w:pPr>
              <w:spacing w:after="20"/>
              <w:ind w:left="20"/>
              <w:jc w:val="both"/>
            </w:pPr>
            <w:r>
              <w:rPr>
                <w:rFonts w:ascii="Times New Roman"/>
                <w:b w:val="false"/>
                <w:i w:val="false"/>
                <w:color w:val="000000"/>
                <w:sz w:val="20"/>
              </w:rPr>
              <w:t>
</w:t>
            </w:r>
            <w:r>
              <w:rPr>
                <w:rFonts w:ascii="Times New Roman"/>
                <w:b w:val="false"/>
                <w:i w:val="false"/>
                <w:color w:val="000000"/>
                <w:sz w:val="20"/>
              </w:rPr>
              <w:t>835</w:t>
            </w:r>
          </w:p>
          <w:p>
            <w:pPr>
              <w:spacing w:after="20"/>
              <w:ind w:left="20"/>
              <w:jc w:val="both"/>
            </w:pPr>
            <w:r>
              <w:rPr>
                <w:rFonts w:ascii="Times New Roman"/>
                <w:b w:val="false"/>
                <w:i w:val="false"/>
                <w:color w:val="000000"/>
                <w:sz w:val="20"/>
              </w:rPr>
              <w:t>
25 000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96"/>
          <w:p>
            <w:pPr>
              <w:spacing w:after="20"/>
              <w:ind w:left="20"/>
              <w:jc w:val="both"/>
            </w:pPr>
            <w:r>
              <w:rPr>
                <w:rFonts w:ascii="Times New Roman"/>
                <w:b w:val="false"/>
                <w:i w:val="false"/>
                <w:color w:val="000000"/>
                <w:sz w:val="20"/>
              </w:rPr>
              <w:t>
РБ</w:t>
            </w:r>
          </w:p>
          <w:bookmarkEnd w:id="296"/>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Задача 4.2. Развитие сетей теплоснабжения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Караганда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тепломагистрали "Соединительная" протяженностью 2,3 км от ОН3 до ТП1 в районе А. Бокейхана города Караганды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тепломагистрали 1-ой очереди от ТЭЦ-3 до ЦТРП-1 в районе А. Бокейхана города Караганды протяженностью 2,4 км от ТЭЦ-3 до ЦТРП-1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97"/>
          <w:p>
            <w:pPr>
              <w:spacing w:after="20"/>
              <w:ind w:left="20"/>
              <w:jc w:val="both"/>
            </w:pPr>
            <w:r>
              <w:rPr>
                <w:rFonts w:ascii="Times New Roman"/>
                <w:b w:val="false"/>
                <w:i w:val="false"/>
                <w:color w:val="000000"/>
                <w:sz w:val="20"/>
              </w:rPr>
              <w:t>
4 500</w:t>
            </w:r>
          </w:p>
          <w:bookmarkEnd w:id="297"/>
          <w:p>
            <w:pPr>
              <w:spacing w:after="20"/>
              <w:ind w:left="20"/>
              <w:jc w:val="both"/>
            </w:pPr>
            <w:r>
              <w:rPr>
                <w:rFonts w:ascii="Times New Roman"/>
                <w:b w:val="false"/>
                <w:i w:val="false"/>
                <w:color w:val="000000"/>
                <w:sz w:val="20"/>
              </w:rPr>
              <w:t>
1 468,8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98"/>
          <w:p>
            <w:pPr>
              <w:spacing w:after="20"/>
              <w:ind w:left="20"/>
              <w:jc w:val="both"/>
            </w:pPr>
            <w:r>
              <w:rPr>
                <w:rFonts w:ascii="Times New Roman"/>
                <w:b w:val="false"/>
                <w:i w:val="false"/>
                <w:color w:val="000000"/>
                <w:sz w:val="20"/>
              </w:rPr>
              <w:t>
РБ</w:t>
            </w:r>
          </w:p>
          <w:bookmarkEnd w:id="298"/>
          <w:p>
            <w:pPr>
              <w:spacing w:after="20"/>
              <w:ind w:left="20"/>
              <w:jc w:val="both"/>
            </w:pPr>
            <w:r>
              <w:rPr>
                <w:rFonts w:ascii="Times New Roman"/>
                <w:b w:val="false"/>
                <w:i w:val="false"/>
                <w:color w:val="000000"/>
                <w:sz w:val="20"/>
              </w:rPr>
              <w:t>
МБ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тепломагистрали М3 протяженностью 2,4 км от павильона 6 до ОН87 в районе имени Казыбек би города Караганды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2028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99"/>
          <w:p>
            <w:pPr>
              <w:spacing w:after="20"/>
              <w:ind w:left="20"/>
              <w:jc w:val="both"/>
            </w:pPr>
            <w:r>
              <w:rPr>
                <w:rFonts w:ascii="Times New Roman"/>
                <w:b w:val="false"/>
                <w:i w:val="false"/>
                <w:color w:val="000000"/>
                <w:sz w:val="20"/>
              </w:rPr>
              <w:t>
3 049</w:t>
            </w:r>
          </w:p>
          <w:bookmarkEnd w:id="299"/>
          <w:p>
            <w:pPr>
              <w:spacing w:after="20"/>
              <w:ind w:left="20"/>
              <w:jc w:val="both"/>
            </w:pPr>
            <w:r>
              <w:rPr>
                <w:rFonts w:ascii="Times New Roman"/>
                <w:b w:val="false"/>
                <w:i w:val="false"/>
                <w:color w:val="000000"/>
                <w:sz w:val="20"/>
              </w:rPr>
              <w:t>
3 262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00"/>
          <w:p>
            <w:pPr>
              <w:spacing w:after="20"/>
              <w:ind w:left="20"/>
              <w:jc w:val="both"/>
            </w:pPr>
            <w:r>
              <w:rPr>
                <w:rFonts w:ascii="Times New Roman"/>
                <w:b w:val="false"/>
                <w:i w:val="false"/>
                <w:color w:val="000000"/>
                <w:sz w:val="20"/>
              </w:rPr>
              <w:t>
РБ</w:t>
            </w:r>
          </w:p>
          <w:bookmarkEnd w:id="300"/>
          <w:p>
            <w:pPr>
              <w:spacing w:after="20"/>
              <w:ind w:left="20"/>
              <w:jc w:val="both"/>
            </w:pPr>
            <w:r>
              <w:rPr>
                <w:rFonts w:ascii="Times New Roman"/>
                <w:b w:val="false"/>
                <w:i w:val="false"/>
                <w:color w:val="000000"/>
                <w:sz w:val="20"/>
              </w:rPr>
              <w:t>
МБ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тепломагистрали М2 протяженностью 3,1 км от насосной станций № 2 до ТК728 с насосной станцией № 2 в районе имени Казыбек би города Караганды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2028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01"/>
          <w:p>
            <w:pPr>
              <w:spacing w:after="20"/>
              <w:ind w:left="20"/>
              <w:jc w:val="both"/>
            </w:pPr>
            <w:r>
              <w:rPr>
                <w:rFonts w:ascii="Times New Roman"/>
                <w:b w:val="false"/>
                <w:i w:val="false"/>
                <w:color w:val="000000"/>
                <w:sz w:val="20"/>
              </w:rPr>
              <w:t>
3 547,4</w:t>
            </w:r>
          </w:p>
          <w:bookmarkEnd w:id="301"/>
          <w:p>
            <w:pPr>
              <w:spacing w:after="20"/>
              <w:ind w:left="20"/>
              <w:jc w:val="both"/>
            </w:pPr>
            <w:r>
              <w:rPr>
                <w:rFonts w:ascii="Times New Roman"/>
                <w:b w:val="false"/>
                <w:i w:val="false"/>
                <w:color w:val="000000"/>
                <w:sz w:val="20"/>
              </w:rPr>
              <w:t>
1 087,3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02"/>
          <w:p>
            <w:pPr>
              <w:spacing w:after="20"/>
              <w:ind w:left="20"/>
              <w:jc w:val="both"/>
            </w:pPr>
            <w:r>
              <w:rPr>
                <w:rFonts w:ascii="Times New Roman"/>
                <w:b w:val="false"/>
                <w:i w:val="false"/>
                <w:color w:val="000000"/>
                <w:sz w:val="20"/>
              </w:rPr>
              <w:t>
РБ</w:t>
            </w:r>
          </w:p>
          <w:bookmarkEnd w:id="302"/>
          <w:p>
            <w:pPr>
              <w:spacing w:after="20"/>
              <w:ind w:left="20"/>
              <w:jc w:val="both"/>
            </w:pPr>
            <w:r>
              <w:rPr>
                <w:rFonts w:ascii="Times New Roman"/>
                <w:b w:val="false"/>
                <w:i w:val="false"/>
                <w:color w:val="000000"/>
                <w:sz w:val="20"/>
              </w:rPr>
              <w:t>
МБ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тепломагистрали города Караганды от павильона 5 до подключения Юго-Западной застройки с реконструкцией насосной станции № 11 протяженностью 3,6 км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2028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03"/>
          <w:p>
            <w:pPr>
              <w:spacing w:after="20"/>
              <w:ind w:left="20"/>
              <w:jc w:val="both"/>
            </w:pPr>
            <w:r>
              <w:rPr>
                <w:rFonts w:ascii="Times New Roman"/>
                <w:b w:val="false"/>
                <w:i w:val="false"/>
                <w:color w:val="000000"/>
                <w:sz w:val="20"/>
              </w:rPr>
              <w:t>
4 654,7</w:t>
            </w:r>
          </w:p>
          <w:bookmarkEnd w:id="303"/>
          <w:p>
            <w:pPr>
              <w:spacing w:after="20"/>
              <w:ind w:left="20"/>
              <w:jc w:val="both"/>
            </w:pPr>
            <w:r>
              <w:rPr>
                <w:rFonts w:ascii="Times New Roman"/>
                <w:b w:val="false"/>
                <w:i w:val="false"/>
                <w:color w:val="000000"/>
                <w:sz w:val="20"/>
              </w:rPr>
              <w:t>
1 406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04"/>
          <w:p>
            <w:pPr>
              <w:spacing w:after="20"/>
              <w:ind w:left="20"/>
              <w:jc w:val="both"/>
            </w:pPr>
            <w:r>
              <w:rPr>
                <w:rFonts w:ascii="Times New Roman"/>
                <w:b w:val="false"/>
                <w:i w:val="false"/>
                <w:color w:val="000000"/>
                <w:sz w:val="20"/>
              </w:rPr>
              <w:t>
РБ</w:t>
            </w:r>
          </w:p>
          <w:bookmarkEnd w:id="304"/>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внутриквартальных сетей теплоснабжения протяженностью 1,7 км и насосной станции ЦТП-29 города Караганды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 ТОО "Теплотранзит Караганда"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Город Темиртау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тепловых сетей города Темиртау протяженностью 2,2 км по улице Ушинского и проспекту Мира, от проспекта Строителей до ТК 18 (Мира-Металлургов)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05"/>
          <w:p>
            <w:pPr>
              <w:spacing w:after="20"/>
              <w:ind w:left="20"/>
              <w:jc w:val="both"/>
            </w:pPr>
            <w:r>
              <w:rPr>
                <w:rFonts w:ascii="Times New Roman"/>
                <w:b w:val="false"/>
                <w:i w:val="false"/>
                <w:color w:val="000000"/>
                <w:sz w:val="20"/>
              </w:rPr>
              <w:t>
МПС,</w:t>
            </w:r>
          </w:p>
          <w:bookmarkEnd w:id="305"/>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06"/>
          <w:p>
            <w:pPr>
              <w:spacing w:after="20"/>
              <w:ind w:left="20"/>
              <w:jc w:val="both"/>
            </w:pPr>
            <w:r>
              <w:rPr>
                <w:rFonts w:ascii="Times New Roman"/>
                <w:b w:val="false"/>
                <w:i w:val="false"/>
                <w:color w:val="000000"/>
                <w:sz w:val="20"/>
              </w:rPr>
              <w:t>
1 697</w:t>
            </w:r>
          </w:p>
          <w:bookmarkEnd w:id="306"/>
          <w:p>
            <w:pPr>
              <w:spacing w:after="20"/>
              <w:ind w:left="20"/>
              <w:jc w:val="both"/>
            </w:pPr>
            <w:r>
              <w:rPr>
                <w:rFonts w:ascii="Times New Roman"/>
                <w:b w:val="false"/>
                <w:i w:val="false"/>
                <w:color w:val="000000"/>
                <w:sz w:val="20"/>
              </w:rPr>
              <w:t>
377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07"/>
          <w:p>
            <w:pPr>
              <w:spacing w:after="20"/>
              <w:ind w:left="20"/>
              <w:jc w:val="both"/>
            </w:pPr>
            <w:r>
              <w:rPr>
                <w:rFonts w:ascii="Times New Roman"/>
                <w:b w:val="false"/>
                <w:i w:val="false"/>
                <w:color w:val="000000"/>
                <w:sz w:val="20"/>
              </w:rPr>
              <w:t>
РБ</w:t>
            </w:r>
          </w:p>
          <w:bookmarkEnd w:id="307"/>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ТМ № 3 города Темиртау по проспекту Металлургов вдоль 3-го микрорайона от ТК-02 (Металлургов-Абая) до ТК-34 (проспект Республики) протяженностью 0,8 км и с охватом 9884 абонентов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08"/>
          <w:p>
            <w:pPr>
              <w:spacing w:after="20"/>
              <w:ind w:left="20"/>
              <w:jc w:val="both"/>
            </w:pPr>
            <w:r>
              <w:rPr>
                <w:rFonts w:ascii="Times New Roman"/>
                <w:b w:val="false"/>
                <w:i w:val="false"/>
                <w:color w:val="000000"/>
                <w:sz w:val="20"/>
              </w:rPr>
              <w:t>
МПС,</w:t>
            </w:r>
          </w:p>
          <w:bookmarkEnd w:id="308"/>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09"/>
          <w:p>
            <w:pPr>
              <w:spacing w:after="20"/>
              <w:ind w:left="20"/>
              <w:jc w:val="both"/>
            </w:pPr>
            <w:r>
              <w:rPr>
                <w:rFonts w:ascii="Times New Roman"/>
                <w:b w:val="false"/>
                <w:i w:val="false"/>
                <w:color w:val="000000"/>
                <w:sz w:val="20"/>
              </w:rPr>
              <w:t>
671</w:t>
            </w:r>
          </w:p>
          <w:bookmarkEnd w:id="309"/>
          <w:p>
            <w:pPr>
              <w:spacing w:after="20"/>
              <w:ind w:left="20"/>
              <w:jc w:val="both"/>
            </w:pPr>
            <w:r>
              <w:rPr>
                <w:rFonts w:ascii="Times New Roman"/>
                <w:b w:val="false"/>
                <w:i w:val="false"/>
                <w:color w:val="000000"/>
                <w:sz w:val="20"/>
              </w:rPr>
              <w:t>
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10"/>
          <w:p>
            <w:pPr>
              <w:spacing w:after="20"/>
              <w:ind w:left="20"/>
              <w:jc w:val="both"/>
            </w:pPr>
            <w:r>
              <w:rPr>
                <w:rFonts w:ascii="Times New Roman"/>
                <w:b w:val="false"/>
                <w:i w:val="false"/>
                <w:color w:val="000000"/>
                <w:sz w:val="20"/>
              </w:rPr>
              <w:t>
РБ</w:t>
            </w:r>
          </w:p>
          <w:bookmarkEnd w:id="310"/>
          <w:p>
            <w:pPr>
              <w:spacing w:after="20"/>
              <w:ind w:left="20"/>
              <w:jc w:val="both"/>
            </w:pPr>
            <w:r>
              <w:rPr>
                <w:rFonts w:ascii="Times New Roman"/>
                <w:b w:val="false"/>
                <w:i w:val="false"/>
                <w:color w:val="000000"/>
                <w:sz w:val="20"/>
              </w:rPr>
              <w:t>
МБ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ТМ № 3 города Темиртау по улице Мичурина от ВК Мука-Сахар (улица Караганды) до ТП-34 протяженностью 4,1 км и с охватом 34669 абонентов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11"/>
          <w:p>
            <w:pPr>
              <w:spacing w:after="20"/>
              <w:ind w:left="20"/>
              <w:jc w:val="both"/>
            </w:pPr>
            <w:r>
              <w:rPr>
                <w:rFonts w:ascii="Times New Roman"/>
                <w:b w:val="false"/>
                <w:i w:val="false"/>
                <w:color w:val="000000"/>
                <w:sz w:val="20"/>
              </w:rPr>
              <w:t>
МПС,</w:t>
            </w:r>
          </w:p>
          <w:bookmarkEnd w:id="311"/>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ТМ № 2а города Темиртау по улице Амангельды от дома № 7 6-го микрорайона до ТК-4а по улице Темиртауская протяженностью 5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12"/>
          <w:p>
            <w:pPr>
              <w:spacing w:after="20"/>
              <w:ind w:left="20"/>
              <w:jc w:val="both"/>
            </w:pPr>
            <w:r>
              <w:rPr>
                <w:rFonts w:ascii="Times New Roman"/>
                <w:b w:val="false"/>
                <w:i w:val="false"/>
                <w:color w:val="000000"/>
                <w:sz w:val="20"/>
              </w:rPr>
              <w:t>
МПС,</w:t>
            </w:r>
          </w:p>
          <w:bookmarkEnd w:id="312"/>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13"/>
          <w:p>
            <w:pPr>
              <w:spacing w:after="20"/>
              <w:ind w:left="20"/>
              <w:jc w:val="both"/>
            </w:pPr>
            <w:r>
              <w:rPr>
                <w:rFonts w:ascii="Times New Roman"/>
                <w:b w:val="false"/>
                <w:i w:val="false"/>
                <w:color w:val="000000"/>
                <w:sz w:val="20"/>
              </w:rPr>
              <w:t>
1 693,9</w:t>
            </w:r>
          </w:p>
          <w:bookmarkEnd w:id="313"/>
          <w:p>
            <w:pPr>
              <w:spacing w:after="20"/>
              <w:ind w:left="20"/>
              <w:jc w:val="both"/>
            </w:pPr>
            <w:r>
              <w:rPr>
                <w:rFonts w:ascii="Times New Roman"/>
                <w:b w:val="false"/>
                <w:i w:val="false"/>
                <w:color w:val="000000"/>
                <w:sz w:val="20"/>
              </w:rPr>
              <w:t>
188,3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14"/>
          <w:p>
            <w:pPr>
              <w:spacing w:after="20"/>
              <w:ind w:left="20"/>
              <w:jc w:val="both"/>
            </w:pPr>
            <w:r>
              <w:rPr>
                <w:rFonts w:ascii="Times New Roman"/>
                <w:b w:val="false"/>
                <w:i w:val="false"/>
                <w:color w:val="000000"/>
                <w:sz w:val="20"/>
              </w:rPr>
              <w:t>
РБ</w:t>
            </w:r>
          </w:p>
          <w:bookmarkEnd w:id="314"/>
          <w:p>
            <w:pPr>
              <w:spacing w:after="20"/>
              <w:ind w:left="20"/>
              <w:jc w:val="both"/>
            </w:pPr>
            <w:r>
              <w:rPr>
                <w:rFonts w:ascii="Times New Roman"/>
                <w:b w:val="false"/>
                <w:i w:val="false"/>
                <w:color w:val="000000"/>
                <w:sz w:val="20"/>
              </w:rPr>
              <w:t>
МБ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тепловых сетей города Темиртау по проспекту Строителей от проспекта Республики до насосной станции улицы Ушинского протяженностью 3,2 км и с охватом 19626 абонентов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15"/>
          <w:p>
            <w:pPr>
              <w:spacing w:after="20"/>
              <w:ind w:left="20"/>
              <w:jc w:val="both"/>
            </w:pPr>
            <w:r>
              <w:rPr>
                <w:rFonts w:ascii="Times New Roman"/>
                <w:b w:val="false"/>
                <w:i w:val="false"/>
                <w:color w:val="000000"/>
                <w:sz w:val="20"/>
              </w:rPr>
              <w:t>
МПС,</w:t>
            </w:r>
          </w:p>
          <w:bookmarkEnd w:id="315"/>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16"/>
          <w:p>
            <w:pPr>
              <w:spacing w:after="20"/>
              <w:ind w:left="20"/>
              <w:jc w:val="both"/>
            </w:pPr>
            <w:r>
              <w:rPr>
                <w:rFonts w:ascii="Times New Roman"/>
                <w:b w:val="false"/>
                <w:i w:val="false"/>
                <w:color w:val="000000"/>
                <w:sz w:val="20"/>
              </w:rPr>
              <w:t>
389</w:t>
            </w:r>
          </w:p>
          <w:bookmarkEnd w:id="316"/>
          <w:p>
            <w:pPr>
              <w:spacing w:after="20"/>
              <w:ind w:left="20"/>
              <w:jc w:val="both"/>
            </w:pPr>
            <w:r>
              <w:rPr>
                <w:rFonts w:ascii="Times New Roman"/>
                <w:b w:val="false"/>
                <w:i w:val="false"/>
                <w:color w:val="000000"/>
                <w:sz w:val="20"/>
              </w:rPr>
              <w:t>
144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17"/>
          <w:p>
            <w:pPr>
              <w:spacing w:after="20"/>
              <w:ind w:left="20"/>
              <w:jc w:val="both"/>
            </w:pPr>
            <w:r>
              <w:rPr>
                <w:rFonts w:ascii="Times New Roman"/>
                <w:b w:val="false"/>
                <w:i w:val="false"/>
                <w:color w:val="000000"/>
                <w:sz w:val="20"/>
              </w:rPr>
              <w:t>
РБ</w:t>
            </w:r>
          </w:p>
          <w:bookmarkEnd w:id="317"/>
          <w:p>
            <w:pPr>
              <w:spacing w:after="20"/>
              <w:ind w:left="20"/>
              <w:jc w:val="both"/>
            </w:pPr>
            <w:r>
              <w:rPr>
                <w:rFonts w:ascii="Times New Roman"/>
                <w:b w:val="false"/>
                <w:i w:val="false"/>
                <w:color w:val="000000"/>
                <w:sz w:val="20"/>
              </w:rPr>
              <w:t>
МБ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Шахтинск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котельной и тепловых сетей в поселке Шахан города Шахтинска. Корректировка раздела ПСД "Тепловые сети – уличные тепловые сети", в том числе разработка ПСД протяженностью 9,4 км и с охватом 8 многоквартирных жилых домов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18"/>
          <w:p>
            <w:pPr>
              <w:spacing w:after="20"/>
              <w:ind w:left="20"/>
              <w:jc w:val="both"/>
            </w:pPr>
            <w:r>
              <w:rPr>
                <w:rFonts w:ascii="Times New Roman"/>
                <w:b w:val="false"/>
                <w:i w:val="false"/>
                <w:color w:val="000000"/>
                <w:sz w:val="20"/>
              </w:rPr>
              <w:t>
МПС,</w:t>
            </w:r>
          </w:p>
          <w:bookmarkEnd w:id="318"/>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19"/>
          <w:p>
            <w:pPr>
              <w:spacing w:after="20"/>
              <w:ind w:left="20"/>
              <w:jc w:val="both"/>
            </w:pPr>
            <w:r>
              <w:rPr>
                <w:rFonts w:ascii="Times New Roman"/>
                <w:b w:val="false"/>
                <w:i w:val="false"/>
                <w:color w:val="000000"/>
                <w:sz w:val="20"/>
              </w:rPr>
              <w:t>
1 160</w:t>
            </w:r>
          </w:p>
          <w:bookmarkEnd w:id="319"/>
          <w:p>
            <w:pPr>
              <w:spacing w:after="20"/>
              <w:ind w:left="20"/>
              <w:jc w:val="both"/>
            </w:pPr>
            <w:r>
              <w:rPr>
                <w:rFonts w:ascii="Times New Roman"/>
                <w:b w:val="false"/>
                <w:i w:val="false"/>
                <w:color w:val="000000"/>
                <w:sz w:val="20"/>
              </w:rPr>
              <w:t>
289,9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20"/>
          <w:p>
            <w:pPr>
              <w:spacing w:after="20"/>
              <w:ind w:left="20"/>
              <w:jc w:val="both"/>
            </w:pPr>
            <w:r>
              <w:rPr>
                <w:rFonts w:ascii="Times New Roman"/>
                <w:b w:val="false"/>
                <w:i w:val="false"/>
                <w:color w:val="000000"/>
                <w:sz w:val="20"/>
              </w:rPr>
              <w:t>
РБ</w:t>
            </w:r>
          </w:p>
          <w:bookmarkEnd w:id="320"/>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21"/>
          <w:p>
            <w:pPr>
              <w:spacing w:after="20"/>
              <w:ind w:left="20"/>
              <w:jc w:val="both"/>
            </w:pPr>
            <w:r>
              <w:rPr>
                <w:rFonts w:ascii="Times New Roman"/>
                <w:b w:val="false"/>
                <w:i w:val="false"/>
                <w:color w:val="000000"/>
                <w:sz w:val="20"/>
              </w:rPr>
              <w:t>
1 160</w:t>
            </w:r>
          </w:p>
          <w:bookmarkEnd w:id="321"/>
          <w:p>
            <w:pPr>
              <w:spacing w:after="20"/>
              <w:ind w:left="20"/>
              <w:jc w:val="both"/>
            </w:pPr>
            <w:r>
              <w:rPr>
                <w:rFonts w:ascii="Times New Roman"/>
                <w:b w:val="false"/>
                <w:i w:val="false"/>
                <w:color w:val="000000"/>
                <w:sz w:val="20"/>
              </w:rPr>
              <w:t>
290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22"/>
          <w:p>
            <w:pPr>
              <w:spacing w:after="20"/>
              <w:ind w:left="20"/>
              <w:jc w:val="both"/>
            </w:pPr>
            <w:r>
              <w:rPr>
                <w:rFonts w:ascii="Times New Roman"/>
                <w:b w:val="false"/>
                <w:i w:val="false"/>
                <w:color w:val="000000"/>
                <w:sz w:val="20"/>
              </w:rPr>
              <w:t>
РБ</w:t>
            </w:r>
          </w:p>
          <w:bookmarkEnd w:id="322"/>
          <w:p>
            <w:pPr>
              <w:spacing w:after="20"/>
              <w:ind w:left="20"/>
              <w:jc w:val="both"/>
            </w:pPr>
            <w:r>
              <w:rPr>
                <w:rFonts w:ascii="Times New Roman"/>
                <w:b w:val="false"/>
                <w:i w:val="false"/>
                <w:color w:val="000000"/>
                <w:sz w:val="20"/>
              </w:rPr>
              <w:t>
МБ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котельной и тепловых сетей в поселке Шахан города Шахтинска. Корректировка раздела ПСД "Тепловые сети – магистральные тепловые сети и Центральные тепловые пункты (ЦТП)" с охватом </w:t>
            </w:r>
          </w:p>
          <w:p>
            <w:pPr>
              <w:spacing w:after="20"/>
              <w:ind w:left="20"/>
              <w:jc w:val="both"/>
            </w:pPr>
            <w:r>
              <w:rPr>
                <w:rFonts w:ascii="Times New Roman"/>
                <w:b w:val="false"/>
                <w:i w:val="false"/>
                <w:color w:val="000000"/>
                <w:sz w:val="20"/>
              </w:rPr>
              <w:t>8 многоквартирных жилых домов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23"/>
          <w:p>
            <w:pPr>
              <w:spacing w:after="20"/>
              <w:ind w:left="20"/>
              <w:jc w:val="both"/>
            </w:pPr>
            <w:r>
              <w:rPr>
                <w:rFonts w:ascii="Times New Roman"/>
                <w:b w:val="false"/>
                <w:i w:val="false"/>
                <w:color w:val="000000"/>
                <w:sz w:val="20"/>
              </w:rPr>
              <w:t>
870,4</w:t>
            </w:r>
          </w:p>
          <w:bookmarkEnd w:id="323"/>
          <w:p>
            <w:pPr>
              <w:spacing w:after="20"/>
              <w:ind w:left="20"/>
              <w:jc w:val="both"/>
            </w:pPr>
            <w:r>
              <w:rPr>
                <w:rFonts w:ascii="Times New Roman"/>
                <w:b w:val="false"/>
                <w:i w:val="false"/>
                <w:color w:val="000000"/>
                <w:sz w:val="20"/>
              </w:rPr>
              <w:t>
102,2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24"/>
          <w:p>
            <w:pPr>
              <w:spacing w:after="20"/>
              <w:ind w:left="20"/>
              <w:jc w:val="both"/>
            </w:pPr>
            <w:r>
              <w:rPr>
                <w:rFonts w:ascii="Times New Roman"/>
                <w:b w:val="false"/>
                <w:i w:val="false"/>
                <w:color w:val="000000"/>
                <w:sz w:val="20"/>
              </w:rPr>
              <w:t>
РБ</w:t>
            </w:r>
          </w:p>
          <w:bookmarkEnd w:id="324"/>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Производство тепловой и электрической энергии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котлоагрегата № 9 и турбоагрегата № 7 Карагандинской ТЭЦ-3 ТОО "Караганда Энергоцентр" в городе Караганде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2029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турбоагрегатов № 3 и № 4 ТОО "ГРЭС Топар" в поселке Топар Абайского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2029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по разделу: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25"/>
          <w:p>
            <w:pPr>
              <w:spacing w:after="20"/>
              <w:ind w:left="20"/>
              <w:jc w:val="both"/>
            </w:pPr>
            <w:r>
              <w:rPr>
                <w:rFonts w:ascii="Times New Roman"/>
                <w:b w:val="false"/>
                <w:i w:val="false"/>
                <w:color w:val="000000"/>
                <w:sz w:val="20"/>
              </w:rPr>
              <w:t>
</w:t>
            </w:r>
            <w:r>
              <w:rPr>
                <w:rFonts w:ascii="Times New Roman"/>
                <w:b/>
                <w:i w:val="false"/>
                <w:color w:val="000000"/>
                <w:sz w:val="20"/>
              </w:rPr>
              <w:t>61 948,1</w:t>
            </w:r>
          </w:p>
          <w:bookmarkEnd w:id="325"/>
          <w:p>
            <w:pPr>
              <w:spacing w:after="20"/>
              <w:ind w:left="20"/>
              <w:jc w:val="both"/>
            </w:pPr>
            <w:r>
              <w:rPr>
                <w:rFonts w:ascii="Times New Roman"/>
                <w:b w:val="false"/>
                <w:i w:val="false"/>
                <w:color w:val="000000"/>
                <w:sz w:val="20"/>
              </w:rPr>
              <w:t>
</w:t>
            </w:r>
            <w:r>
              <w:rPr>
                <w:rFonts w:ascii="Times New Roman"/>
                <w:b/>
                <w:i w:val="false"/>
                <w:color w:val="000000"/>
                <w:sz w:val="20"/>
              </w:rPr>
              <w:t>8 690,5</w:t>
            </w:r>
          </w:p>
          <w:p>
            <w:pPr>
              <w:spacing w:after="20"/>
              <w:ind w:left="20"/>
              <w:jc w:val="both"/>
            </w:pPr>
            <w:r>
              <w:rPr>
                <w:rFonts w:ascii="Times New Roman"/>
                <w:b w:val="false"/>
                <w:i w:val="false"/>
                <w:color w:val="000000"/>
                <w:sz w:val="20"/>
              </w:rPr>
              <w:t>
</w:t>
            </w:r>
            <w:r>
              <w:rPr>
                <w:rFonts w:ascii="Times New Roman"/>
                <w:b/>
                <w:i w:val="false"/>
                <w:color w:val="000000"/>
                <w:sz w:val="20"/>
              </w:rPr>
              <w:t>176 156,7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26"/>
          <w:p>
            <w:pPr>
              <w:spacing w:after="20"/>
              <w:ind w:left="20"/>
              <w:jc w:val="both"/>
            </w:pPr>
            <w:r>
              <w:rPr>
                <w:rFonts w:ascii="Times New Roman"/>
                <w:b w:val="false"/>
                <w:i w:val="false"/>
                <w:color w:val="000000"/>
                <w:sz w:val="20"/>
              </w:rPr>
              <w:t>
</w:t>
            </w:r>
            <w:r>
              <w:rPr>
                <w:rFonts w:ascii="Times New Roman"/>
                <w:b/>
                <w:i w:val="false"/>
                <w:color w:val="000000"/>
                <w:sz w:val="20"/>
              </w:rPr>
              <w:t>РБ</w:t>
            </w:r>
          </w:p>
          <w:bookmarkEnd w:id="326"/>
          <w:p>
            <w:pPr>
              <w:spacing w:after="20"/>
              <w:ind w:left="20"/>
              <w:jc w:val="both"/>
            </w:pPr>
            <w:r>
              <w:rPr>
                <w:rFonts w:ascii="Times New Roman"/>
                <w:b w:val="false"/>
                <w:i w:val="false"/>
                <w:color w:val="000000"/>
                <w:sz w:val="20"/>
              </w:rPr>
              <w:t>
</w:t>
            </w:r>
            <w:r>
              <w:rPr>
                <w:rFonts w:ascii="Times New Roman"/>
                <w:b/>
                <w:i w:val="false"/>
                <w:color w:val="000000"/>
                <w:sz w:val="20"/>
              </w:rPr>
              <w:t>МБ</w:t>
            </w:r>
          </w:p>
          <w:p>
            <w:pPr>
              <w:spacing w:after="20"/>
              <w:ind w:left="20"/>
              <w:jc w:val="both"/>
            </w:pPr>
            <w:r>
              <w:rPr>
                <w:rFonts w:ascii="Times New Roman"/>
                <w:b w:val="false"/>
                <w:i w:val="false"/>
                <w:color w:val="000000"/>
                <w:sz w:val="20"/>
              </w:rPr>
              <w:t>
</w:t>
            </w:r>
            <w:r>
              <w:rPr>
                <w:rFonts w:ascii="Times New Roman"/>
                <w:b/>
                <w:i w:val="false"/>
                <w:color w:val="000000"/>
                <w:sz w:val="20"/>
              </w:rPr>
              <w:t>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27"/>
          <w:p>
            <w:pPr>
              <w:spacing w:after="20"/>
              <w:ind w:left="20"/>
              <w:jc w:val="both"/>
            </w:pPr>
            <w:r>
              <w:rPr>
                <w:rFonts w:ascii="Times New Roman"/>
                <w:b w:val="false"/>
                <w:i w:val="false"/>
                <w:color w:val="000000"/>
                <w:sz w:val="20"/>
              </w:rPr>
              <w:t>
7 868,6</w:t>
            </w:r>
          </w:p>
          <w:bookmarkEnd w:id="327"/>
          <w:p>
            <w:pPr>
              <w:spacing w:after="20"/>
              <w:ind w:left="20"/>
              <w:jc w:val="both"/>
            </w:pPr>
            <w:r>
              <w:rPr>
                <w:rFonts w:ascii="Times New Roman"/>
                <w:b w:val="false"/>
                <w:i w:val="false"/>
                <w:color w:val="000000"/>
                <w:sz w:val="20"/>
              </w:rPr>
              <w:t>
1 937,7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28"/>
          <w:p>
            <w:pPr>
              <w:spacing w:after="20"/>
              <w:ind w:left="20"/>
              <w:jc w:val="both"/>
            </w:pPr>
            <w:r>
              <w:rPr>
                <w:rFonts w:ascii="Times New Roman"/>
                <w:b w:val="false"/>
                <w:i w:val="false"/>
                <w:color w:val="000000"/>
                <w:sz w:val="20"/>
              </w:rPr>
              <w:t>
РБ</w:t>
            </w:r>
          </w:p>
          <w:bookmarkEnd w:id="328"/>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29"/>
          <w:p>
            <w:pPr>
              <w:spacing w:after="20"/>
              <w:ind w:left="20"/>
              <w:jc w:val="both"/>
            </w:pPr>
            <w:r>
              <w:rPr>
                <w:rFonts w:ascii="Times New Roman"/>
                <w:b w:val="false"/>
                <w:i w:val="false"/>
                <w:color w:val="000000"/>
                <w:sz w:val="20"/>
              </w:rPr>
              <w:t>
23 820,7</w:t>
            </w:r>
          </w:p>
          <w:bookmarkEnd w:id="329"/>
          <w:p>
            <w:pPr>
              <w:spacing w:after="20"/>
              <w:ind w:left="20"/>
              <w:jc w:val="both"/>
            </w:pPr>
            <w:r>
              <w:rPr>
                <w:rFonts w:ascii="Times New Roman"/>
                <w:b w:val="false"/>
                <w:i w:val="false"/>
                <w:color w:val="000000"/>
                <w:sz w:val="20"/>
              </w:rPr>
              <w:t>
2 022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30"/>
          <w:p>
            <w:pPr>
              <w:spacing w:after="20"/>
              <w:ind w:left="20"/>
              <w:jc w:val="both"/>
            </w:pPr>
            <w:r>
              <w:rPr>
                <w:rFonts w:ascii="Times New Roman"/>
                <w:b w:val="false"/>
                <w:i w:val="false"/>
                <w:color w:val="000000"/>
                <w:sz w:val="20"/>
              </w:rPr>
              <w:t>
РБ</w:t>
            </w:r>
          </w:p>
          <w:bookmarkEnd w:id="330"/>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31"/>
          <w:p>
            <w:pPr>
              <w:spacing w:after="20"/>
              <w:ind w:left="20"/>
              <w:jc w:val="both"/>
            </w:pPr>
            <w:r>
              <w:rPr>
                <w:rFonts w:ascii="Times New Roman"/>
                <w:b w:val="false"/>
                <w:i w:val="false"/>
                <w:color w:val="000000"/>
                <w:sz w:val="20"/>
              </w:rPr>
              <w:t>
19 007,7</w:t>
            </w:r>
          </w:p>
          <w:bookmarkEnd w:id="331"/>
          <w:p>
            <w:pPr>
              <w:spacing w:after="20"/>
              <w:ind w:left="20"/>
              <w:jc w:val="both"/>
            </w:pPr>
            <w:r>
              <w:rPr>
                <w:rFonts w:ascii="Times New Roman"/>
                <w:b w:val="false"/>
                <w:i w:val="false"/>
                <w:color w:val="000000"/>
                <w:sz w:val="20"/>
              </w:rPr>
              <w:t>
913,2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32"/>
          <w:p>
            <w:pPr>
              <w:spacing w:after="20"/>
              <w:ind w:left="20"/>
              <w:jc w:val="both"/>
            </w:pPr>
            <w:r>
              <w:rPr>
                <w:rFonts w:ascii="Times New Roman"/>
                <w:b w:val="false"/>
                <w:i w:val="false"/>
                <w:color w:val="000000"/>
                <w:sz w:val="20"/>
              </w:rPr>
              <w:t>
РБ</w:t>
            </w:r>
          </w:p>
          <w:bookmarkEnd w:id="332"/>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33"/>
          <w:p>
            <w:pPr>
              <w:spacing w:after="20"/>
              <w:ind w:left="20"/>
              <w:jc w:val="both"/>
            </w:pPr>
            <w:r>
              <w:rPr>
                <w:rFonts w:ascii="Times New Roman"/>
                <w:b w:val="false"/>
                <w:i w:val="false"/>
                <w:color w:val="000000"/>
                <w:sz w:val="20"/>
              </w:rPr>
              <w:t>
11 251,1</w:t>
            </w:r>
          </w:p>
          <w:bookmarkEnd w:id="333"/>
          <w:p>
            <w:pPr>
              <w:spacing w:after="20"/>
              <w:ind w:left="20"/>
              <w:jc w:val="both"/>
            </w:pPr>
            <w:r>
              <w:rPr>
                <w:rFonts w:ascii="Times New Roman"/>
                <w:b w:val="false"/>
                <w:i w:val="false"/>
                <w:color w:val="000000"/>
                <w:sz w:val="20"/>
              </w:rPr>
              <w:t>
5 755,3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34"/>
          <w:p>
            <w:pPr>
              <w:spacing w:after="20"/>
              <w:ind w:left="20"/>
              <w:jc w:val="both"/>
            </w:pPr>
            <w:r>
              <w:rPr>
                <w:rFonts w:ascii="Times New Roman"/>
                <w:b w:val="false"/>
                <w:i w:val="false"/>
                <w:color w:val="000000"/>
                <w:sz w:val="20"/>
              </w:rPr>
              <w:t>
РБ</w:t>
            </w:r>
          </w:p>
          <w:bookmarkEnd w:id="334"/>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Задача 4.3. Развитие сетей газоснабжения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Караганда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газораспределительных сетей протяженностью 1113,5 км города Караганды от АГРС-"Караганда" МГ "Сары-Арка"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35"/>
          <w:p>
            <w:pPr>
              <w:spacing w:after="20"/>
              <w:ind w:left="20"/>
              <w:jc w:val="both"/>
            </w:pPr>
            <w:r>
              <w:rPr>
                <w:rFonts w:ascii="Times New Roman"/>
                <w:b w:val="false"/>
                <w:i w:val="false"/>
                <w:color w:val="000000"/>
                <w:sz w:val="20"/>
              </w:rPr>
              <w:t>
МЭ,</w:t>
            </w:r>
          </w:p>
          <w:bookmarkEnd w:id="335"/>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Шахтинск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газораспределительных сетей города Шахтинска протяженностью 229,2 км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36"/>
          <w:p>
            <w:pPr>
              <w:spacing w:after="20"/>
              <w:ind w:left="20"/>
              <w:jc w:val="both"/>
            </w:pPr>
            <w:r>
              <w:rPr>
                <w:rFonts w:ascii="Times New Roman"/>
                <w:b w:val="false"/>
                <w:i w:val="false"/>
                <w:color w:val="000000"/>
                <w:sz w:val="20"/>
              </w:rPr>
              <w:t>
МЭ,</w:t>
            </w:r>
          </w:p>
          <w:bookmarkEnd w:id="336"/>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Темиртау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газораспределительных сетей города Темиртау протяженностью 215,3 км от АГРС "Темиртау" до МГ "Сары-Арка"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37"/>
          <w:p>
            <w:pPr>
              <w:spacing w:after="20"/>
              <w:ind w:left="20"/>
              <w:jc w:val="both"/>
            </w:pPr>
            <w:r>
              <w:rPr>
                <w:rFonts w:ascii="Times New Roman"/>
                <w:b w:val="false"/>
                <w:i w:val="false"/>
                <w:color w:val="000000"/>
                <w:sz w:val="20"/>
              </w:rPr>
              <w:t>
МЭ,</w:t>
            </w:r>
          </w:p>
          <w:bookmarkEnd w:id="337"/>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по разделу: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38"/>
          <w:p>
            <w:pPr>
              <w:spacing w:after="20"/>
              <w:ind w:left="20"/>
              <w:jc w:val="both"/>
            </w:pPr>
            <w:r>
              <w:rPr>
                <w:rFonts w:ascii="Times New Roman"/>
                <w:b w:val="false"/>
                <w:i w:val="false"/>
                <w:color w:val="000000"/>
                <w:sz w:val="20"/>
              </w:rPr>
              <w:t>
</w:t>
            </w:r>
            <w:r>
              <w:rPr>
                <w:rFonts w:ascii="Times New Roman"/>
                <w:b/>
                <w:i w:val="false"/>
                <w:color w:val="000000"/>
                <w:sz w:val="20"/>
              </w:rPr>
              <w:t>4 000</w:t>
            </w:r>
          </w:p>
          <w:bookmarkEnd w:id="338"/>
          <w:p>
            <w:pPr>
              <w:spacing w:after="20"/>
              <w:ind w:left="20"/>
              <w:jc w:val="both"/>
            </w:pPr>
            <w:r>
              <w:rPr>
                <w:rFonts w:ascii="Times New Roman"/>
                <w:b w:val="false"/>
                <w:i w:val="false"/>
                <w:color w:val="000000"/>
                <w:sz w:val="20"/>
              </w:rPr>
              <w:t>
</w:t>
            </w:r>
            <w:r>
              <w:rPr>
                <w:rFonts w:ascii="Times New Roman"/>
                <w:b/>
                <w:i w:val="false"/>
                <w:color w:val="000000"/>
                <w:sz w:val="20"/>
              </w:rPr>
              <w:t>2 000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39"/>
          <w:p>
            <w:pPr>
              <w:spacing w:after="20"/>
              <w:ind w:left="20"/>
              <w:jc w:val="both"/>
            </w:pPr>
            <w:r>
              <w:rPr>
                <w:rFonts w:ascii="Times New Roman"/>
                <w:b w:val="false"/>
                <w:i w:val="false"/>
                <w:color w:val="000000"/>
                <w:sz w:val="20"/>
              </w:rPr>
              <w:t>
</w:t>
            </w:r>
            <w:r>
              <w:rPr>
                <w:rFonts w:ascii="Times New Roman"/>
                <w:b/>
                <w:i w:val="false"/>
                <w:color w:val="000000"/>
                <w:sz w:val="20"/>
              </w:rPr>
              <w:t>РБ</w:t>
            </w:r>
          </w:p>
          <w:bookmarkEnd w:id="339"/>
          <w:p>
            <w:pPr>
              <w:spacing w:after="20"/>
              <w:ind w:left="20"/>
              <w:jc w:val="both"/>
            </w:pPr>
            <w:r>
              <w:rPr>
                <w:rFonts w:ascii="Times New Roman"/>
                <w:b w:val="false"/>
                <w:i w:val="false"/>
                <w:color w:val="000000"/>
                <w:sz w:val="20"/>
              </w:rPr>
              <w:t>
</w:t>
            </w:r>
            <w:r>
              <w:rPr>
                <w:rFonts w:ascii="Times New Roman"/>
                <w:b/>
                <w:i w:val="false"/>
                <w:color w:val="000000"/>
                <w:sz w:val="20"/>
              </w:rPr>
              <w:t>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40"/>
          <w:p>
            <w:pPr>
              <w:spacing w:after="20"/>
              <w:ind w:left="20"/>
              <w:jc w:val="both"/>
            </w:pPr>
            <w:r>
              <w:rPr>
                <w:rFonts w:ascii="Times New Roman"/>
                <w:b w:val="false"/>
                <w:i w:val="false"/>
                <w:color w:val="000000"/>
                <w:sz w:val="20"/>
              </w:rPr>
              <w:t>
1 000</w:t>
            </w:r>
          </w:p>
          <w:bookmarkEnd w:id="340"/>
          <w:p>
            <w:pPr>
              <w:spacing w:after="20"/>
              <w:ind w:left="20"/>
              <w:jc w:val="both"/>
            </w:pPr>
            <w:r>
              <w:rPr>
                <w:rFonts w:ascii="Times New Roman"/>
                <w:b w:val="false"/>
                <w:i w:val="false"/>
                <w:color w:val="000000"/>
                <w:sz w:val="20"/>
              </w:rPr>
              <w:t>
1 000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41"/>
          <w:p>
            <w:pPr>
              <w:spacing w:after="20"/>
              <w:ind w:left="20"/>
              <w:jc w:val="both"/>
            </w:pPr>
            <w:r>
              <w:rPr>
                <w:rFonts w:ascii="Times New Roman"/>
                <w:b w:val="false"/>
                <w:i w:val="false"/>
                <w:color w:val="000000"/>
                <w:sz w:val="20"/>
              </w:rPr>
              <w:t>
РБ</w:t>
            </w:r>
          </w:p>
          <w:bookmarkEnd w:id="341"/>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42"/>
          <w:p>
            <w:pPr>
              <w:spacing w:after="20"/>
              <w:ind w:left="20"/>
              <w:jc w:val="both"/>
            </w:pPr>
            <w:r>
              <w:rPr>
                <w:rFonts w:ascii="Times New Roman"/>
                <w:b w:val="false"/>
                <w:i w:val="false"/>
                <w:color w:val="000000"/>
                <w:sz w:val="20"/>
              </w:rPr>
              <w:t>
2 000</w:t>
            </w:r>
          </w:p>
          <w:bookmarkEnd w:id="342"/>
          <w:p>
            <w:pPr>
              <w:spacing w:after="20"/>
              <w:ind w:left="20"/>
              <w:jc w:val="both"/>
            </w:pPr>
            <w:r>
              <w:rPr>
                <w:rFonts w:ascii="Times New Roman"/>
                <w:b w:val="false"/>
                <w:i w:val="false"/>
                <w:color w:val="000000"/>
                <w:sz w:val="20"/>
              </w:rPr>
              <w:t>
1 000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43"/>
          <w:p>
            <w:pPr>
              <w:spacing w:after="20"/>
              <w:ind w:left="20"/>
              <w:jc w:val="both"/>
            </w:pPr>
            <w:r>
              <w:rPr>
                <w:rFonts w:ascii="Times New Roman"/>
                <w:b w:val="false"/>
                <w:i w:val="false"/>
                <w:color w:val="000000"/>
                <w:sz w:val="20"/>
              </w:rPr>
              <w:t>
РБ</w:t>
            </w:r>
          </w:p>
          <w:bookmarkEnd w:id="343"/>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Стратегическое направление 5. Развитие конкурентоспособной экономики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44"/>
          <w:p>
            <w:pPr>
              <w:spacing w:after="20"/>
              <w:ind w:left="20"/>
              <w:jc w:val="both"/>
            </w:pPr>
            <w:r>
              <w:rPr>
                <w:rFonts w:ascii="Times New Roman"/>
                <w:b w:val="false"/>
                <w:i w:val="false"/>
                <w:color w:val="000000"/>
                <w:sz w:val="20"/>
              </w:rPr>
              <w:t>
</w:t>
            </w:r>
            <w:r>
              <w:rPr>
                <w:rFonts w:ascii="Times New Roman"/>
                <w:b/>
                <w:i w:val="false"/>
                <w:color w:val="000000"/>
                <w:sz w:val="20"/>
              </w:rPr>
              <w:t>Ожидаемые результаты</w:t>
            </w:r>
            <w:r>
              <w:rPr>
                <w:rFonts w:ascii="Times New Roman"/>
                <w:b w:val="false"/>
                <w:i w:val="false"/>
                <w:color w:val="000000"/>
                <w:sz w:val="20"/>
              </w:rPr>
              <w:t xml:space="preserve">: </w:t>
            </w:r>
          </w:p>
          <w:bookmarkEnd w:id="3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развитие высокотехнологических производств (35 инвестиционных проектов):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увеличение объема промышленного производства в агломерации до 2,5 трлн тенге (2023 год – 2 трлн тенге, 2024 год – 2,1 трлн тенге, 2025 год – 2,2 трлн тенге, 2026 год – 2,3 трлн тенге, 2027 год – 2,5 трлн тенге, 2028 год – 2,5 трлн тенге, </w:t>
            </w:r>
          </w:p>
          <w:p>
            <w:pPr>
              <w:spacing w:after="20"/>
              <w:ind w:left="20"/>
              <w:jc w:val="both"/>
            </w:pPr>
            <w:r>
              <w:rPr>
                <w:rFonts w:ascii="Times New Roman"/>
                <w:b w:val="false"/>
                <w:i w:val="false"/>
                <w:color w:val="000000"/>
                <w:sz w:val="20"/>
              </w:rPr>
              <w:t>2029 год – 2,5 трлн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 доли обрабатывающей промышленности в общем объеме промышленности до не менее 71,1 % (2023 год – 70,1 %, 2024 год – 70,2 %, 2025 год – 70,4 %, 2026 год – 70,6 %, 2027 год – 70,9 %, 2028 – 2029 годы – 71,1 %);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рост объема инвестиций в основной капитал до 554 млрд тенге (2023 год – 471,1 млрд тенге, 2024 год – 438,9 млрд тенге, 2025 год – 484,6 млрд тенге, 2026 год – 498,4 млрд тенге, 2027 год – 530,5 млрд тенге, 2028 – 2029 годы – по 567 млрд тенге); </w:t>
            </w:r>
          </w:p>
          <w:p>
            <w:pPr>
              <w:spacing w:after="20"/>
              <w:ind w:left="20"/>
              <w:jc w:val="both"/>
            </w:pPr>
            <w:r>
              <w:rPr>
                <w:rFonts w:ascii="Times New Roman"/>
                <w:b w:val="false"/>
                <w:i w:val="false"/>
                <w:color w:val="000000"/>
                <w:sz w:val="20"/>
              </w:rPr>
              <w:t>
</w:t>
            </w:r>
            <w:r>
              <w:rPr>
                <w:rFonts w:ascii="Times New Roman"/>
                <w:b w:val="false"/>
                <w:i w:val="false"/>
                <w:color w:val="000000"/>
                <w:sz w:val="20"/>
              </w:rPr>
              <w:t>создание 17,4 тысячи постоянных рабочих мест (2023 год факт – 21642 единицы, 2024 год – 3311 единиц, 2025 год – 3643 единицы, 2026 год – 3416 единиц, 2027 год – 3480 единиц, 2028 – 2029 годы – по 3529 единиц;</w:t>
            </w:r>
          </w:p>
          <w:p>
            <w:pPr>
              <w:spacing w:after="20"/>
              <w:ind w:left="20"/>
              <w:jc w:val="both"/>
            </w:pPr>
            <w:r>
              <w:rPr>
                <w:rFonts w:ascii="Times New Roman"/>
                <w:b w:val="false"/>
                <w:i w:val="false"/>
                <w:color w:val="000000"/>
                <w:sz w:val="20"/>
              </w:rPr>
              <w:t>
</w:t>
            </w:r>
            <w:r>
              <w:rPr>
                <w:rFonts w:ascii="Times New Roman"/>
                <w:b w:val="false"/>
                <w:i w:val="false"/>
                <w:color w:val="000000"/>
                <w:sz w:val="20"/>
              </w:rPr>
              <w:t>2) увеличение количества действующих субъектов МСБ до 77 тысяч единиц в 2029 году (2029 год: город Караганда – 57,1 тысячи единиц; город Темиртау – 11,8 тысячи единиц; город Сарань – 2,9 тысячи единиц; город Шахтинск – 2,8 тысячи единиц; Бухар-Жырауский район – 0,6 тысячи единиц; Абайский район – 2,1 тысячи единиц, Осакаровский район – 18 единиц);</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обеспечение роста выпуска продукции МСБ до 3 триллионов тенге, а также численность занятых в МСБ до 200 тысяч человек; </w:t>
            </w:r>
          </w:p>
          <w:p>
            <w:pPr>
              <w:spacing w:after="20"/>
              <w:ind w:left="20"/>
              <w:jc w:val="both"/>
            </w:pPr>
            <w:r>
              <w:rPr>
                <w:rFonts w:ascii="Times New Roman"/>
                <w:b w:val="false"/>
                <w:i w:val="false"/>
                <w:color w:val="000000"/>
                <w:sz w:val="20"/>
              </w:rPr>
              <w:t xml:space="preserve">
3) увеличение поголовья скота (КРС, МРС, лошадей) на 18,9 % с 105,2 тыс. голов до 125,1 тыс. голов, объема кормовой базы в 3,7 раза с 94,9 тыс. тонн до 353,5 тыс. тонн, объема валового выпуска продукции в сельском хозяйстве с 60,5 млрд тенге до 87,7 млрд тенге или на 45 %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Задача 5.1. Развитие высокотехнологических производств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45"/>
          <w:p>
            <w:pPr>
              <w:spacing w:after="20"/>
              <w:ind w:left="20"/>
              <w:jc w:val="both"/>
            </w:pPr>
            <w:r>
              <w:rPr>
                <w:rFonts w:ascii="Times New Roman"/>
                <w:b w:val="false"/>
                <w:i w:val="false"/>
                <w:color w:val="000000"/>
                <w:sz w:val="20"/>
              </w:rPr>
              <w:t>
Создание ІТ кластера:</w:t>
            </w:r>
          </w:p>
          <w:bookmarkEnd w:id="345"/>
          <w:p>
            <w:pPr>
              <w:spacing w:after="20"/>
              <w:ind w:left="20"/>
              <w:jc w:val="both"/>
            </w:pPr>
            <w:r>
              <w:rPr>
                <w:rFonts w:ascii="Times New Roman"/>
                <w:b w:val="false"/>
                <w:i w:val="false"/>
                <w:color w:val="000000"/>
                <w:sz w:val="20"/>
              </w:rPr>
              <w:t>
</w:t>
            </w:r>
            <w:r>
              <w:rPr>
                <w:rFonts w:ascii="Times New Roman"/>
                <w:b w:val="false"/>
                <w:i w:val="false"/>
                <w:color w:val="000000"/>
                <w:sz w:val="20"/>
              </w:rPr>
              <w:t>развитие регионального ІТ-хаба "Terricon Valley";</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развитие школы программирования "Terriconschool";</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части лекций IT-хаба "Terricon Valley" на базе школ, колледжей и вузов Карагандинского региона;</w:t>
            </w:r>
          </w:p>
          <w:p>
            <w:pPr>
              <w:spacing w:after="20"/>
              <w:ind w:left="20"/>
              <w:jc w:val="both"/>
            </w:pPr>
            <w:r>
              <w:rPr>
                <w:rFonts w:ascii="Times New Roman"/>
                <w:b w:val="false"/>
                <w:i w:val="false"/>
                <w:color w:val="000000"/>
                <w:sz w:val="20"/>
              </w:rPr>
              <w:t>
обучение языкам программирования, проектному менеджменту, мобильной разработке и тестированию в онлайн-формате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Караганда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действующего цеха, приобретение линии по выпуску многопустотных плит для завода железобетонных изделий (15 рабочих мест), город Караганда, район Әлихан Бөкейхан, улица Библиотечная, строение 1А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квартал 2026 года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 МПС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завода по производству клинкерной плитки (200 рабочих мест), город Караганда, район им. Казыбек би, Западная промзона, участок 2 (район мясокомбината)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 МПС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завода по утилизации автомобильной и сельскохозяйственной техники в городе Караганде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Темиртау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производства ампул полимерных крепежей (15 рабочих мест), город Темиртау, улица Сарыарқа,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производства арматурных анкерных крепежей для горных выработок (15 рабочих мест), город Темиртау, улица Мичурина, строение 34А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"Textil" – расширение производственных мощностей, организация чулочно-носочного производства, производства защитных масок и перчаточной продукции, город Темиртау, улица Караганды, 172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Запуск линии по переработке боя огнеупора на территории АО "Qarmet" города Темиртау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фабрики по производству утеплителя из доменных шлаков на территории АО "Qarmet" города Темиртау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Запуск линии по грануляции сульфата аммония на территории АО "Qarmet" города Темиртау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фабрики по помолу гранулированного шлака на территории АО "Qarmet" города Темиртау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комплекса по переработке боя строительного бетона на территории АО "Qarmet" города Темиртау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производства щебня из доменных шлаков на 1200 тонн в смену на территории АО "Qarmet" города Темиртау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46"/>
          <w:p>
            <w:pPr>
              <w:spacing w:after="20"/>
              <w:ind w:left="20"/>
              <w:jc w:val="both"/>
            </w:pPr>
            <w:r>
              <w:rPr>
                <w:rFonts w:ascii="Times New Roman"/>
                <w:b w:val="false"/>
                <w:i w:val="false"/>
                <w:color w:val="000000"/>
                <w:sz w:val="20"/>
              </w:rPr>
              <w:t>
2 360</w:t>
            </w:r>
          </w:p>
          <w:bookmarkEnd w:id="346"/>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Запуск линии по переработке масел листопрокатных цехов с помощью трикантера на территории АО "Qarmet" города Темиртау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фабрики по производству угольных брикетов на территории АО "Qarmet" города Темиртау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новых линий оцинкования и полимерных покрытий на территории АО "Qarmet" города Темиртау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нового агрегата поперечной резки на территории листопрокатного цеха № 1 АО "Qarmet" города Темиртау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по производству запчастей. Оказание услуг сторонним заказчикам на территории АО "Qarmet" города Темиртау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2028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производства оборудования для мусороперерабатывающих комплексов и горно- металлургической промышленности (контейнеры, пластинчатые конвейеры) на территории АО "Qarmet" города Темиртау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Сарань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индустриальной зоны "Saran", привлечение инвесторов для реализации новых проектов (более 1,7 тысячи новых рабочих мест), город Сарань, Северная промышленная зона, учетный квартал 046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47"/>
          <w:p>
            <w:pPr>
              <w:spacing w:after="20"/>
              <w:ind w:left="20"/>
              <w:jc w:val="both"/>
            </w:pPr>
            <w:r>
              <w:rPr>
                <w:rFonts w:ascii="Times New Roman"/>
                <w:b w:val="false"/>
                <w:i w:val="false"/>
                <w:color w:val="000000"/>
                <w:sz w:val="20"/>
              </w:rPr>
              <w:t xml:space="preserve">
акимат Карагандинской области, </w:t>
            </w:r>
          </w:p>
          <w:bookmarkEnd w:id="347"/>
          <w:p>
            <w:pPr>
              <w:spacing w:after="20"/>
              <w:ind w:left="20"/>
              <w:jc w:val="both"/>
            </w:pPr>
            <w:r>
              <w:rPr>
                <w:rFonts w:ascii="Times New Roman"/>
                <w:b w:val="false"/>
                <w:i w:val="false"/>
                <w:color w:val="000000"/>
                <w:sz w:val="20"/>
              </w:rPr>
              <w:t>
АО "УК СЭЗ "Сарыарка"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48"/>
          <w:p>
            <w:pPr>
              <w:spacing w:after="20"/>
              <w:ind w:left="20"/>
              <w:jc w:val="both"/>
            </w:pPr>
            <w:r>
              <w:rPr>
                <w:rFonts w:ascii="Times New Roman"/>
                <w:b w:val="false"/>
                <w:i w:val="false"/>
                <w:color w:val="000000"/>
                <w:sz w:val="20"/>
              </w:rPr>
              <w:t xml:space="preserve">
Строительство завода горячего цинкования на территории индустриальной зоны "Saran" </w:t>
            </w:r>
          </w:p>
          <w:bookmarkEnd w:id="348"/>
          <w:p>
            <w:pPr>
              <w:spacing w:after="20"/>
              <w:ind w:left="20"/>
              <w:jc w:val="both"/>
            </w:pPr>
            <w:r>
              <w:rPr>
                <w:rFonts w:ascii="Times New Roman"/>
                <w:b w:val="false"/>
                <w:i w:val="false"/>
                <w:color w:val="000000"/>
                <w:sz w:val="20"/>
              </w:rPr>
              <w:t xml:space="preserve">
(115 рабочих мест), город Сарань, Северная промышленная зона, индустриальная зона "Saran", учетный квартал 046, участок 26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 МПС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завода по производству стальных прямошовных труб (400 рабочих мест), город Сарань, Северная промышленная зона, индустриальная зона "Saran", учетный квартал 046, участок 18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 МПС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49"/>
          <w:p>
            <w:pPr>
              <w:spacing w:after="20"/>
              <w:ind w:left="20"/>
              <w:jc w:val="both"/>
            </w:pPr>
            <w:r>
              <w:rPr>
                <w:rFonts w:ascii="Times New Roman"/>
                <w:b w:val="false"/>
                <w:i w:val="false"/>
                <w:color w:val="000000"/>
                <w:sz w:val="20"/>
              </w:rPr>
              <w:t xml:space="preserve">
Строительство завода по производству энергосберегающих теплоизоляционных материалов на основе базальтового волокна </w:t>
            </w:r>
          </w:p>
          <w:bookmarkEnd w:id="349"/>
          <w:p>
            <w:pPr>
              <w:spacing w:after="20"/>
              <w:ind w:left="20"/>
              <w:jc w:val="both"/>
            </w:pPr>
            <w:r>
              <w:rPr>
                <w:rFonts w:ascii="Times New Roman"/>
                <w:b w:val="false"/>
                <w:i w:val="false"/>
                <w:color w:val="000000"/>
                <w:sz w:val="20"/>
              </w:rPr>
              <w:t>
(250 рабочих мест), город Сарань, учетный квартал 046, строение 787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 МПС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локализационного центра площадью 30000 кв. м для производства электрокомпонентов для бытовой техники (247 рабочих мест), город Сарань, Северная промышленная зона, индустриальная зона "Saran", учетный квартал 046, строение 652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 МПС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завода по производству грузовых автомобилей HOWO (CKD) (1000 рабочих мест), город Сарань, Северная промышленная зона, учетный квартал 046, строение 329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 МПС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завода по производству полиэтиленовых труб проектной мощностью – 20 тысяч тонн продукции в год (126 новых рабочих мест), город Сарань, Северная промышленная зона, Индустриальная зона "Saran", учетный квартал 046, участок 20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Шахтинск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завода по производству гранулированных синтетических моющих средств, город Шахтинск, улица Индустриальная,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Запуск 2-х дополнительных лав в шахтах "Казахстанская" и "Тентекская", город Шахтинск, Промзона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2029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по производству запчастей. Оказание услуг сторонним заказчикам, город Шахтинск, Северная промзона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2029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Абайский район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завода по выпуску малых рафинированных ферросплавов (100 рабочих мест), город Абай Абайского района, район АБЗ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 МПС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50"/>
          <w:p>
            <w:pPr>
              <w:spacing w:after="20"/>
              <w:ind w:left="20"/>
              <w:jc w:val="both"/>
            </w:pPr>
            <w:r>
              <w:rPr>
                <w:rFonts w:ascii="Times New Roman"/>
                <w:b w:val="false"/>
                <w:i w:val="false"/>
                <w:color w:val="000000"/>
                <w:sz w:val="20"/>
              </w:rPr>
              <w:t>
ДИ</w:t>
            </w:r>
          </w:p>
          <w:bookmarkEnd w:id="350"/>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ЦОФ "Восточная" (ввод 3-й секции обогащения), город Абай Абайского района, промзона ЦОФ Восточная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Бухар-Жырауский район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завода по производству алюминиевых радиаторов на СЭЗ "Сарыарка", село Доскей Бухар-Жырауского района (183 рабочих места)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 МПС, УК "СЭЗ "Сарыарка"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завода по производству запасных частей для железнодорожной техники на СЭЗ "Сарыарка", село Доскей Бухар-Жырауского района (36 рабочих мест)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51"/>
          <w:p>
            <w:pPr>
              <w:spacing w:after="20"/>
              <w:ind w:left="20"/>
              <w:jc w:val="both"/>
            </w:pPr>
            <w:r>
              <w:rPr>
                <w:rFonts w:ascii="Times New Roman"/>
                <w:b w:val="false"/>
                <w:i w:val="false"/>
                <w:color w:val="000000"/>
                <w:sz w:val="20"/>
              </w:rPr>
              <w:t>
акимат Карагандинской области, МПС,</w:t>
            </w:r>
          </w:p>
          <w:bookmarkEnd w:id="351"/>
          <w:p>
            <w:pPr>
              <w:spacing w:after="20"/>
              <w:ind w:left="20"/>
              <w:jc w:val="both"/>
            </w:pPr>
            <w:r>
              <w:rPr>
                <w:rFonts w:ascii="Times New Roman"/>
                <w:b w:val="false"/>
                <w:i w:val="false"/>
                <w:color w:val="000000"/>
                <w:sz w:val="20"/>
              </w:rPr>
              <w:t>
УК "СЭЗ "Сарыарка"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52"/>
          <w:p>
            <w:pPr>
              <w:spacing w:after="20"/>
              <w:ind w:left="20"/>
              <w:jc w:val="both"/>
            </w:pPr>
            <w:r>
              <w:rPr>
                <w:rFonts w:ascii="Times New Roman"/>
                <w:b w:val="false"/>
                <w:i w:val="false"/>
                <w:color w:val="000000"/>
                <w:sz w:val="20"/>
              </w:rPr>
              <w:t xml:space="preserve">
Строительство пробирно-аналитической лаборатории </w:t>
            </w:r>
          </w:p>
          <w:bookmarkEnd w:id="352"/>
          <w:p>
            <w:pPr>
              <w:spacing w:after="20"/>
              <w:ind w:left="20"/>
              <w:jc w:val="both"/>
            </w:pPr>
            <w:r>
              <w:rPr>
                <w:rFonts w:ascii="Times New Roman"/>
                <w:b w:val="false"/>
                <w:i w:val="false"/>
                <w:color w:val="000000"/>
                <w:sz w:val="20"/>
              </w:rPr>
              <w:t>
(100 рабочих мест) в селе Доскей Бухар-Жырауского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 МПС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по разделу: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53"/>
          <w:p>
            <w:pPr>
              <w:spacing w:after="20"/>
              <w:ind w:left="20"/>
              <w:jc w:val="both"/>
            </w:pPr>
            <w:r>
              <w:rPr>
                <w:rFonts w:ascii="Times New Roman"/>
                <w:b w:val="false"/>
                <w:i w:val="false"/>
                <w:color w:val="000000"/>
                <w:sz w:val="20"/>
              </w:rPr>
              <w:t>
</w:t>
            </w:r>
            <w:r>
              <w:rPr>
                <w:rFonts w:ascii="Times New Roman"/>
                <w:b/>
                <w:i w:val="false"/>
                <w:color w:val="000000"/>
                <w:sz w:val="20"/>
              </w:rPr>
              <w:t>655</w:t>
            </w:r>
          </w:p>
          <w:bookmarkEnd w:id="353"/>
          <w:p>
            <w:pPr>
              <w:spacing w:after="20"/>
              <w:ind w:left="20"/>
              <w:jc w:val="both"/>
            </w:pPr>
            <w:r>
              <w:rPr>
                <w:rFonts w:ascii="Times New Roman"/>
                <w:b w:val="false"/>
                <w:i w:val="false"/>
                <w:color w:val="000000"/>
                <w:sz w:val="20"/>
              </w:rPr>
              <w:t>
</w:t>
            </w:r>
            <w:r>
              <w:rPr>
                <w:rFonts w:ascii="Times New Roman"/>
                <w:b/>
                <w:i w:val="false"/>
                <w:color w:val="000000"/>
                <w:sz w:val="20"/>
              </w:rPr>
              <w:t>375 752,7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54"/>
          <w:p>
            <w:pPr>
              <w:spacing w:after="20"/>
              <w:ind w:left="20"/>
              <w:jc w:val="both"/>
            </w:pPr>
            <w:r>
              <w:rPr>
                <w:rFonts w:ascii="Times New Roman"/>
                <w:b w:val="false"/>
                <w:i w:val="false"/>
                <w:color w:val="000000"/>
                <w:sz w:val="20"/>
              </w:rPr>
              <w:t>
</w:t>
            </w:r>
            <w:r>
              <w:rPr>
                <w:rFonts w:ascii="Times New Roman"/>
                <w:b/>
                <w:i w:val="false"/>
                <w:color w:val="000000"/>
                <w:sz w:val="20"/>
              </w:rPr>
              <w:t>МБ</w:t>
            </w:r>
          </w:p>
          <w:bookmarkEnd w:id="354"/>
          <w:p>
            <w:pPr>
              <w:spacing w:after="20"/>
              <w:ind w:left="20"/>
              <w:jc w:val="both"/>
            </w:pPr>
            <w:r>
              <w:rPr>
                <w:rFonts w:ascii="Times New Roman"/>
                <w:b w:val="false"/>
                <w:i w:val="false"/>
                <w:color w:val="000000"/>
                <w:sz w:val="20"/>
              </w:rPr>
              <w:t>
</w:t>
            </w:r>
            <w:r>
              <w:rPr>
                <w:rFonts w:ascii="Times New Roman"/>
                <w:b/>
                <w:i w:val="false"/>
                <w:color w:val="000000"/>
                <w:sz w:val="20"/>
              </w:rPr>
              <w:t>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55"/>
          <w:p>
            <w:pPr>
              <w:spacing w:after="20"/>
              <w:ind w:left="20"/>
              <w:jc w:val="both"/>
            </w:pPr>
            <w:r>
              <w:rPr>
                <w:rFonts w:ascii="Times New Roman"/>
                <w:b w:val="false"/>
                <w:i w:val="false"/>
                <w:color w:val="000000"/>
                <w:sz w:val="20"/>
              </w:rPr>
              <w:t>
319,5</w:t>
            </w:r>
          </w:p>
          <w:bookmarkEnd w:id="355"/>
          <w:p>
            <w:pPr>
              <w:spacing w:after="20"/>
              <w:ind w:left="20"/>
              <w:jc w:val="both"/>
            </w:pPr>
            <w:r>
              <w:rPr>
                <w:rFonts w:ascii="Times New Roman"/>
                <w:b w:val="false"/>
                <w:i w:val="false"/>
                <w:color w:val="000000"/>
                <w:sz w:val="20"/>
              </w:rPr>
              <w:t>
104 987,4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56"/>
          <w:p>
            <w:pPr>
              <w:spacing w:after="20"/>
              <w:ind w:left="20"/>
              <w:jc w:val="both"/>
            </w:pPr>
            <w:r>
              <w:rPr>
                <w:rFonts w:ascii="Times New Roman"/>
                <w:b w:val="false"/>
                <w:i w:val="false"/>
                <w:color w:val="000000"/>
                <w:sz w:val="20"/>
              </w:rPr>
              <w:t>
МБ</w:t>
            </w:r>
          </w:p>
          <w:bookmarkEnd w:id="356"/>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57"/>
          <w:p>
            <w:pPr>
              <w:spacing w:after="20"/>
              <w:ind w:left="20"/>
              <w:jc w:val="both"/>
            </w:pPr>
            <w:r>
              <w:rPr>
                <w:rFonts w:ascii="Times New Roman"/>
                <w:b w:val="false"/>
                <w:i w:val="false"/>
                <w:color w:val="000000"/>
                <w:sz w:val="20"/>
              </w:rPr>
              <w:t>
335,5</w:t>
            </w:r>
          </w:p>
          <w:bookmarkEnd w:id="357"/>
          <w:p>
            <w:pPr>
              <w:spacing w:after="20"/>
              <w:ind w:left="20"/>
              <w:jc w:val="both"/>
            </w:pPr>
            <w:r>
              <w:rPr>
                <w:rFonts w:ascii="Times New Roman"/>
                <w:b w:val="false"/>
                <w:i w:val="false"/>
                <w:color w:val="000000"/>
                <w:sz w:val="20"/>
              </w:rPr>
              <w:t>
92 813,3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58"/>
          <w:p>
            <w:pPr>
              <w:spacing w:after="20"/>
              <w:ind w:left="20"/>
              <w:jc w:val="both"/>
            </w:pPr>
            <w:r>
              <w:rPr>
                <w:rFonts w:ascii="Times New Roman"/>
                <w:b w:val="false"/>
                <w:i w:val="false"/>
                <w:color w:val="000000"/>
                <w:sz w:val="20"/>
              </w:rPr>
              <w:t>
МБ</w:t>
            </w:r>
          </w:p>
          <w:bookmarkEnd w:id="358"/>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Задача 5.2. Стимулирование малого и среднего бизнеса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Караганда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многофункционального торгового центра (85 рабочих мест), город Караганда, район им. Казыбек би, улица Лободы, 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супермаркета (220 рабочих мест), город Караганда, район им. Казыбек би, улица Новогородская, земельный участок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многофункционального, административного, торгово-гостиничного комплекса в районе ресторана Ариста (120 рабочих мест), город Караганда, район им. Казыбек би, микрорайон Оазис, ул. Инкарбаева, строение 2А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рынка "Шыгыс", город Караганда, район им. Казыбек би, улица Космонавтов, 1Б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Сарань</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торгового многофункционального комплекса (30 рабочих мест), город Сарань, учетный квартал 003, строение 365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2028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2029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Бухар-Жырауский район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дома отдыха, места для ловли рыбы в селе Байкадам Бухар-Жырауского района </w:t>
            </w:r>
          </w:p>
          <w:p>
            <w:pPr>
              <w:spacing w:after="20"/>
              <w:ind w:left="20"/>
              <w:jc w:val="both"/>
            </w:pPr>
            <w:r>
              <w:rPr>
                <w:rFonts w:ascii="Times New Roman"/>
                <w:b w:val="false"/>
                <w:i w:val="false"/>
                <w:color w:val="000000"/>
                <w:sz w:val="20"/>
              </w:rPr>
              <w:t>(3 рабочих места)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пекарни и цеха по переработке мяса в селе Новоузенка Бухар-Жырауского района (3 рабочих места)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торгово-бытового комплекса в селе Уштобе Бухар-Жырауского района (5 рабочих мест)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Абайский район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бесконтактной мойки автомобилей в городе Абай Абайского района (1 рабочее место), учетный квартал 026, участок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минимаркета в городе Абай Абайского района, улица 10 лет Независимости РК, строение 6 (1 рабочее место)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Туризм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Караганда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гостиничного комплекса "Эдем" (100 рабочих мест), город Караганда, район им. Казыбек би, улица Ермекова, 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59"/>
          <w:p>
            <w:pPr>
              <w:spacing w:after="20"/>
              <w:ind w:left="20"/>
              <w:jc w:val="both"/>
            </w:pPr>
            <w:r>
              <w:rPr>
                <w:rFonts w:ascii="Times New Roman"/>
                <w:b w:val="false"/>
                <w:i w:val="false"/>
                <w:color w:val="000000"/>
                <w:sz w:val="20"/>
              </w:rPr>
              <w:t xml:space="preserve">
IV квартал </w:t>
            </w:r>
          </w:p>
          <w:bookmarkEnd w:id="359"/>
          <w:p>
            <w:pPr>
              <w:spacing w:after="20"/>
              <w:ind w:left="20"/>
              <w:jc w:val="both"/>
            </w:pPr>
            <w:r>
              <w:rPr>
                <w:rFonts w:ascii="Times New Roman"/>
                <w:b w:val="false"/>
                <w:i w:val="false"/>
                <w:color w:val="000000"/>
                <w:sz w:val="20"/>
              </w:rPr>
              <w:t>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по разделу: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10 810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5.3. Развитие агропромышленного комплекса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Караганда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маргаринового цеха (69 рабочих мест), город Караганда, район имени Казыбек би, улица Бытовая,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Абайский район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убойного цеха в городе Абай Абайского района, учетный квартал 036, земельный участок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 район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производственной деятельности птицефабрики яичного направления в селе Доскей Бухар-Жырауского района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цеха по глубокой переработке молока в селе Кокпекты Бухар-Жырауского района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60"/>
          <w:p>
            <w:pPr>
              <w:spacing w:after="20"/>
              <w:ind w:left="20"/>
              <w:jc w:val="both"/>
            </w:pPr>
            <w:r>
              <w:rPr>
                <w:rFonts w:ascii="Times New Roman"/>
                <w:b w:val="false"/>
                <w:i w:val="false"/>
                <w:color w:val="000000"/>
                <w:sz w:val="20"/>
              </w:rPr>
              <w:t>
ДИ</w:t>
            </w:r>
          </w:p>
          <w:bookmarkEnd w:id="360"/>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61"/>
          <w:p>
            <w:pPr>
              <w:spacing w:after="20"/>
              <w:ind w:left="20"/>
              <w:jc w:val="both"/>
            </w:pPr>
            <w:r>
              <w:rPr>
                <w:rFonts w:ascii="Times New Roman"/>
                <w:b w:val="false"/>
                <w:i w:val="false"/>
                <w:color w:val="000000"/>
                <w:sz w:val="20"/>
              </w:rPr>
              <w:t>
Модернизация производственной деятельности птицефабрики мясного направления в селе Доскей Бухар-Жырауского района</w:t>
            </w:r>
          </w:p>
          <w:bookmarkEnd w:id="361"/>
          <w:p>
            <w:pPr>
              <w:spacing w:after="20"/>
              <w:ind w:left="20"/>
              <w:jc w:val="both"/>
            </w:pPr>
            <w:r>
              <w:rPr>
                <w:rFonts w:ascii="Times New Roman"/>
                <w:b w:val="false"/>
                <w:i w:val="false"/>
                <w:color w:val="000000"/>
                <w:sz w:val="20"/>
              </w:rPr>
              <w:t>
(20 рабочих мест)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Осакаровский район</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орошаемых земель площадью 700 га в Осакаровском районе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орошаемых земель площадью 1200 га в Осакаровском районе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разделу: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Стратегическое направление 6. Экологическая устойчивость и обеспечение гражданской безопасности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62"/>
          <w:p>
            <w:pPr>
              <w:spacing w:after="20"/>
              <w:ind w:left="20"/>
              <w:jc w:val="both"/>
            </w:pPr>
            <w:r>
              <w:rPr>
                <w:rFonts w:ascii="Times New Roman"/>
                <w:b w:val="false"/>
                <w:i w:val="false"/>
                <w:color w:val="000000"/>
                <w:sz w:val="20"/>
              </w:rPr>
              <w:t>
</w:t>
            </w:r>
            <w:r>
              <w:rPr>
                <w:rFonts w:ascii="Times New Roman"/>
                <w:b/>
                <w:i w:val="false"/>
                <w:color w:val="000000"/>
                <w:sz w:val="20"/>
              </w:rPr>
              <w:t>Ожидаемые результаты</w:t>
            </w:r>
            <w:r>
              <w:rPr>
                <w:rFonts w:ascii="Times New Roman"/>
                <w:b w:val="false"/>
                <w:i w:val="false"/>
                <w:color w:val="000000"/>
                <w:sz w:val="20"/>
              </w:rPr>
              <w:t xml:space="preserve">: </w:t>
            </w:r>
          </w:p>
          <w:bookmarkEnd w:id="3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проведение санации 17 км рек;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строительство полигона ТБО; </w:t>
            </w:r>
          </w:p>
          <w:p>
            <w:pPr>
              <w:spacing w:after="20"/>
              <w:ind w:left="20"/>
              <w:jc w:val="both"/>
            </w:pPr>
            <w:r>
              <w:rPr>
                <w:rFonts w:ascii="Times New Roman"/>
                <w:b w:val="false"/>
                <w:i w:val="false"/>
                <w:color w:val="000000"/>
                <w:sz w:val="20"/>
              </w:rPr>
              <w:t>
приобретение и установка 90 сиренно-речевых установок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Задача 6.1. Управление отходами, развитие зон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Караганда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Санация русла реки Большая Букпа с обустройством регулирующих сооружений в городе Караганде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Абайский район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полигона ТБО в городе Абай Абайского района с предусмотрением сортировочной линии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по разделу: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1 171,6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МБ</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Задача 6.2. Обеспечение гражданской защиты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Развитие инфраструктуры реагирования на чрезвычайные ситуации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Караганда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Материально-техническое оснащение
</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Дооснащение автотранспортом основного и специального назначения в городе Караганде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приема-передачи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Темиртау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пожарного депо на 2 выезда в поселке Актау города Темиртау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капитального ремонта пожарного депо (СПЧ-2, город Темиртау, улица Сейфулина, 38)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 МЧС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квартал 2026 года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капитального ремонта спасательной станции (город Темиртау, улица Мичурина, 128 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 МЧС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Дооснащение системы оповещения (приобретение и установка 9 сиренно-речевых устройств в городе Темиртау)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Сарань</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 материально-технических средств гражданской защиты в объеме 1 % от бюджета региона ежегодно для МИО и добровольных противопожарных формирований региона в городе Сарани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приема-передачи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2028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Дооснащение системы оповещения города Сарани (приобретение и установка 3 сиренно-речевых устройств)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Шахтинск</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 материально-технических средств гражданской защиты в объеме 1 % от бюджета региона ежегодно для МИО и добровольных противопожарных формирований в городе Шахтинске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приема-передачи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2028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Дооснащение системы оповещения города Шахтинска (приобретение и установка 2 сиренно-речевых устройств)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Абайский район</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 материально-технических средств гражданской защиты в объеме 1 % от бюджета региона ежегодно для МИО и добровольных противопожарных формирований в Абайском районе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приема-передачи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2028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Дооснащение системы оповещения Абайского района (приобретение и установка 1 районного пульта управления и 5 сиренно-речевых устройств в городе Абай, 3 сиренно-речевых устройств в поселке Топар, 1 сиренно-речевого устройства в поселке Карабас, 1 сиренно-речевого устройства в селе Дубовка, </w:t>
            </w:r>
          </w:p>
          <w:p>
            <w:pPr>
              <w:spacing w:after="20"/>
              <w:ind w:left="20"/>
              <w:jc w:val="both"/>
            </w:pPr>
            <w:r>
              <w:rPr>
                <w:rFonts w:ascii="Times New Roman"/>
                <w:b w:val="false"/>
                <w:i w:val="false"/>
                <w:color w:val="000000"/>
                <w:sz w:val="20"/>
              </w:rPr>
              <w:t>1 сиренно-речевого устройства в селе Жумабек)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Бухар-Жырауский район</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 материально-технических средств гражданской защиты в объеме 1 % от бюджета региона ежегодно для МИО и добровольных противопожарных формирований в Бухар-Жырауском районе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приема-передачи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2028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Дооснащение системы оповещения в Бухар-Жырауском районе (приобретение и установка 17 сиренно-речевых устройств в поселках Кокпекты, Байкадам, Сарытобе, Уштобе, Сарыарка, Курлус, Сокурское, Атамекен (Новостройка), Тогызкудук, Тасшокы, Каракудук, Доскей, Трудовое, Новоузенка, Стан, Севан, Петровка)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2028 года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Осакаровский район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Дооснащение системы оповещения Осакаровского района (приобретение и установка 1 сиренно-речевого устройства в селе Каратомар (Сенокосное)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2027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по разделу: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3 651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МБ</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по агломерации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млн тенге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121 720,9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46 175,9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44 299,4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146 560,7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126 508,5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651 442,9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153 573,8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192 997,6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253 085,7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106 173,4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213 894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919 724,5</w:t>
            </w:r>
          </w:p>
        </w:tc>
      </w:tr>
    </w:tbl>
    <w:bookmarkStart w:name="z407" w:id="363"/>
    <w:p>
      <w:pPr>
        <w:spacing w:after="0"/>
        <w:ind w:left="0"/>
        <w:jc w:val="both"/>
      </w:pPr>
      <w:r>
        <w:rPr>
          <w:rFonts w:ascii="Times New Roman"/>
          <w:b w:val="false"/>
          <w:i w:val="false"/>
          <w:color w:val="000000"/>
          <w:sz w:val="28"/>
        </w:rPr>
        <w:t xml:space="preserve">
      Примечания: </w:t>
      </w:r>
    </w:p>
    <w:bookmarkEnd w:id="363"/>
    <w:bookmarkStart w:name="z408" w:id="364"/>
    <w:p>
      <w:pPr>
        <w:spacing w:after="0"/>
        <w:ind w:left="0"/>
        <w:jc w:val="both"/>
      </w:pPr>
      <w:r>
        <w:rPr>
          <w:rFonts w:ascii="Times New Roman"/>
          <w:b w:val="false"/>
          <w:i w:val="false"/>
          <w:color w:val="000000"/>
          <w:sz w:val="28"/>
        </w:rPr>
        <w:t>
      Объемы расходов по мероприятиям, финансируемым за счет средств республиканского и местного бюджетов, будут уточняться при формировании и уточнении республиканского и местных бюджетов на соответствующий плановый период.</w:t>
      </w:r>
    </w:p>
    <w:bookmarkEnd w:id="364"/>
    <w:bookmarkStart w:name="z409" w:id="365"/>
    <w:p>
      <w:pPr>
        <w:spacing w:after="0"/>
        <w:ind w:left="0"/>
        <w:jc w:val="both"/>
      </w:pPr>
      <w:r>
        <w:rPr>
          <w:rFonts w:ascii="Times New Roman"/>
          <w:b w:val="false"/>
          <w:i w:val="false"/>
          <w:color w:val="000000"/>
          <w:sz w:val="28"/>
        </w:rPr>
        <w:t>
      Расшифровка аббревиатур:</w:t>
      </w:r>
    </w:p>
    <w:bookmarkEnd w:id="36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населенный пункт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агропромышленный комплекс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СЭЗ</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экономическая зона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стальной департамент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источники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ГРЭС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главная распределительная электростанция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физкультурно-оздоровительный комплекс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индивидуальное предпринимательство</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проектно-сметная документация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ВИЭ</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возобновляемые источники энергии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ТЭЦ</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теплоэлектроцентраль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объединение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технического обслуживания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университет Караганды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канализационно-очистная станция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ГЭ</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экспертиза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ЦРБ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районная больница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ЦОФ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обогатительная фабрика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промышленности и строительства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резино-технические изделия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СЗЗ</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санитарно-защитная зона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 бытовые отходы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фельдшерско-акушерский пункт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и средний бизнес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r>
    </w:tbl>
    <w:bookmarkStart w:name="z410" w:id="366"/>
    <w:p>
      <w:pPr>
        <w:spacing w:after="0"/>
        <w:ind w:left="0"/>
        <w:jc w:val="both"/>
      </w:pPr>
      <w:r>
        <w:rPr>
          <w:rFonts w:ascii="Times New Roman"/>
          <w:b w:val="false"/>
          <w:i w:val="false"/>
          <w:color w:val="000000"/>
          <w:sz w:val="28"/>
        </w:rPr>
        <w:t>
      ____________________</w:t>
      </w:r>
    </w:p>
    <w:bookmarkEnd w:id="3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