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d5fc" w14:textId="041d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Верховного Суда Республики Казахстан № 1 от 15 января 2016 года "О праве доступа к правосудию и правомочиях Верховного Суда Республики Казахстан по пересмотру судебных актов"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27 ноября 2025 года № 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вышеуказанное нормативное постановление Верховного Суда Республики Казахстан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пятым: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"Судебная защита прав и законных интересов гарантируется также и иным субъектам в соответствии с законодательством Республики Казахстан и международными договорами.";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абзаце первом: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изложить в следующей редакции: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Конституции устанавливает, что международные договоры, ратифицированные Республикой, имеют приоритет перед ее законами.";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вторым следующего содержания: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и условия действия на территории Республики Казахстан международных договоров, участником которых является Казахстан, определяются законодательством Республики.";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в абзаце третьем слова "кассационном порядке судебных актов нижестоящих судов" заменить словами "исключительных случаях вступивших в законную силу судебных актов после их рассмотрения в кассационной инстанции";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Достижение единообразия судебной практики обусловлено задачами обеспечения законности, защиты конституционных прав и свобод человека и гражданина.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указанных задач, процессуальным законодательством в качестве оснований пересмотра определены: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единообразия в толковании и применении судами норм права (подпункт 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454-1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(далее - ГПК); подпункт 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169-1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АППК); пункт 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498-1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УПК);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851-1 Кодекса Республики Казахстан об административных правонарушениях (далее - КоАП));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угроза тяжких необратимых последствий для жизни, здоровья людей либо для экономики и национальной безопасности Республики Казахстан, нарушение прав, свобод и законных интересов неопределенного круга лиц или иных публичных интересов (подпункты 1),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454-1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ГПК; подпункты 1),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169-1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АППК;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851-1 КоАП);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принятые судебные акты затрагивают государственные или общественные интересы, национальную безопасность государства либо могут привести к тяжким необратимым последствиям для жизни, здоровья людей; лицо отбывает пожизненное лишение свободы (пункты 1),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498-1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Верховного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Судья Верховного Суда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пленарного заседания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Альмагамбетова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