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42a7" w14:textId="8fd4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нормативное постановление Верховного Суда Республики Казахстан от 20 марта 2003 года № 2 "О применении судами некоторых норм гражданского процессуального законодательства"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27 ноября 2025 года № 4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вышеуказанное нормативное постановление Верховного Суда Республики Казахстан следующие изменения и дополнения: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пятым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 поданной адвокатом апелляционной (кассационной, частной) жалобе должны быть приложены доверенность, в которой предусмотрено право на подачу апелляционной (кассационной, частной) жалобы и ее подписание, удостоверение и письменное уведомление о защите (представительстве), подтверждающие его полномочия на ведение дела. Отсутствие в приложении любого из указанных документов влечет ее возвращение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407,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442 ГПК.";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12-1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"часть первая статьи 165 ГПК" заменить словами "подпункт 1) </w:t>
      </w:r>
      <w:r>
        <w:rPr>
          <w:rFonts w:ascii="Times New Roman"/>
          <w:b w:val="false"/>
          <w:i w:val="false"/>
          <w:color w:val="000000"/>
          <w:sz w:val="28"/>
        </w:rPr>
        <w:t>статьи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"только" исключить;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 следующего содержания: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"Перечень случаев отложения разбирательства дела, приведенный в </w:t>
      </w:r>
      <w:r>
        <w:rPr>
          <w:rFonts w:ascii="Times New Roman"/>
          <w:b w:val="false"/>
          <w:i w:val="false"/>
          <w:color w:val="000000"/>
          <w:sz w:val="28"/>
        </w:rPr>
        <w:t>статье 198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не является исчерпывающим."; 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дополнить пунктом 14-1 следующего содержания: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Судам следует различать право истца отказаться от иска по делам искового производства от права заявителя не поддержать заявленное требование по делам особого производства.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Истец вправе изменить основание или предмет иска, увеличить или уменьшить размер исковых требований или отказаться от иска (часть первая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ГПК). При принятии судом отказа истца от иска, производство по делу подлежит прекращению на основании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277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с наступлением последствий, предусмотренных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278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делам особого производства заявитель не вправе отказаться от своих требований в соответствии с приведенными нормами, вместе с тем он вправе не поддержать заявленное требование. В этом случае заявление подлежит оставлению без рассмотрения на основании подпункта 8) </w:t>
      </w:r>
      <w:r>
        <w:rPr>
          <w:rFonts w:ascii="Times New Roman"/>
          <w:b w:val="false"/>
          <w:i w:val="false"/>
          <w:color w:val="000000"/>
          <w:sz w:val="28"/>
        </w:rPr>
        <w:t>статьи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 Суд также оставляет заявленные требования без рассмотрения, если при рассмотрении дела в особом производстве установлено наличие спора о праве, подведомственного суду, подлежащего рассмотрению в исковом производстве (подпункт 13) </w:t>
      </w:r>
      <w:r>
        <w:rPr>
          <w:rFonts w:ascii="Times New Roman"/>
          <w:b w:val="false"/>
          <w:i w:val="false"/>
          <w:color w:val="000000"/>
          <w:sz w:val="28"/>
        </w:rPr>
        <w:t>статьи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ГПК). Оставление заявления без рассмотрения влечет последствия, предусмотренные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280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"в судебном заседании" исключить;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"в восстановлении срока" заменить словами "в восстановлении пропущенного процессуального срока";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третьим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"Если основанием для отмены решения суда послужили обстоятельства, указанные в подпункте 1) </w:t>
      </w:r>
      <w:r>
        <w:rPr>
          <w:rFonts w:ascii="Times New Roman"/>
          <w:b w:val="false"/>
          <w:i w:val="false"/>
          <w:color w:val="000000"/>
          <w:sz w:val="28"/>
        </w:rPr>
        <w:t>статьи 277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суд апелляционной инстанции обязан прекратить производство по делу и не вправе выносить постановление по существу заявленного требования. Такое постановление, как вынесенное с нарушением подпункта 4)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427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судом кассационной инстанции подлежит отмене в соответствии с подпунктом 6)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451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"28-1" заменить цифрами "27-2";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"по ходатайствам" заменить словами "по кассационным жалобам";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Согласно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436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кассационная жалоба, протест на определения, постановления суда апелляционной инстанции могут быть поданы в течение шести месяцев со дня их вступления в законную силу. Течение указанного срока начинается на следующий день после оглашения акта суда апелляционной инстанции 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Кассационная жалоба, поданная с пропуском шестимесячного срока, при отсутствии заявления о его восстановлении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442 и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возвращается без рассмотрения лицу, ее подавшему.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 кассационной жалобе, поданной с пропуском шестимесячного срока, приложено заявление о его восстановлении, суд кассационной инстанции назначает судебное заседание и выполняет действия, предусмотренные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445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выполнения требований, предусмотренных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450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суд кассационной инстанции разрешает вопрос о восстановлении или отказе в восстановлении пропущенного заявителем срока подачи кассационной жалобы.</w:t>
      </w:r>
    </w:p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уважительных причин пропуска срока подачи кассационной жалобы суд кассационной инстанции приступает к рассмотрению дела по существу. В постановлении суда по результатам рассмотрения дела должно быть указано о восстановлении пропущенного срока и приведены мотивы принятия такого решения.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суд возвращает без рассмотрения жалобу лицу, ее подавшему, если придет к выводу о том, что оснований для восстановления такого срока не имеется. В этом случае право заявителя на подачу кассационной жалобы считается реализованным (часть первая </w:t>
      </w:r>
      <w:r>
        <w:rPr>
          <w:rFonts w:ascii="Times New Roman"/>
          <w:b w:val="false"/>
          <w:i w:val="false"/>
          <w:color w:val="000000"/>
          <w:sz w:val="28"/>
        </w:rPr>
        <w:t>статьи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ГПК).</w:t>
      </w:r>
    </w:p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аналогичном порядке суд кассационной инстанции рассматривает вопрос о восстановлении срока принесения протеста прокурором.";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пункты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Подача ходатайства на акт суда кассационной инстанции, которым вынесенный по делу судебный акт (акты) отменен с направлением дела на новое судебное рассмотрение в суд первой или апелляционной инстанций, является процессуальным действием. При истребовании такого дела должностными лицами, обладающими правом внесения представления или протеста, суд первой или апелляционной инстанции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откладывает его рассмотрение до разрешения вопроса о пересмотре оспариваемого судебного акта в Верховном Суде Республики Казахстан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54-1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Исполнение вступивших в законную силу судебных актов может быть приостановлено должностными лицами, перечисленными в </w:t>
      </w:r>
      <w:r>
        <w:rPr>
          <w:rFonts w:ascii="Times New Roman"/>
          <w:b w:val="false"/>
          <w:i w:val="false"/>
          <w:color w:val="000000"/>
          <w:sz w:val="28"/>
        </w:rPr>
        <w:t>статьях 448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454-3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только в том случае, если по поступившей кассационной жалобе, ходатайству гражданское дело истребовано из суда.";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"суд кассационной инстанции" дополнить словами "и Верховный Суд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"суд кассационной инстанции" дополнить словами ", Верховный Суд Республики Казахстан";</w:t>
      </w:r>
    </w:p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дополнить пунктом 40-1 следующего содержания: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"40-1. Отвод (самоотвод), заявленный судье, двум и более судьям или всем судьям коллегиального состава Верховного Суда Республики Казахстан, рассматривается этим же судом по аналогии с частями четвертой, пятой, шестой, седьмой </w:t>
      </w:r>
      <w:r>
        <w:rPr>
          <w:rFonts w:ascii="Times New Roman"/>
          <w:b w:val="false"/>
          <w:i w:val="false"/>
          <w:color w:val="000000"/>
          <w:sz w:val="28"/>
        </w:rPr>
        <w:t>статьи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 </w:t>
      </w:r>
    </w:p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Верховного Суда Республики Казахстан по результатам рассмотрения заявления об отводе (самоотводе) является окончательным и обжалованию, опротестованию не подлежит.".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Верховного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Судья Верховного Суда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пленарного заседания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Альмагамбетова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