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7be3" w14:textId="99d7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2025 года № 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609-2)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"609-2) рассмотрение петиции в порядке, установленном Административным процедурно-процессуальным кодексом Республики Казахстан, с особенностями, установленными Административным процедурно-процессуальным кодексом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"643) участие в составе квалификационной комиссии по аттестации кандидатов в аудиторы;";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643-7), 643-8) и 643-9) следующего содержания: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"643-7) разработка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643-8) 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Казахстан, которое носит рекомендательный характер;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643-9) разработка и (или) актуализация отраслевых рамок квалификаций в порядке, определяемом уполномоченным органом в области признания профессиональных квалификаций;";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758-72)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758-73)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758-74)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758-75)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758-76)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"758-72) по согласованию с отраслевыми советами по профессиональным квалификациям внесение на ежегодной основе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758-73) по согласованию с отраслевыми советами по профессиональным квалификациям разработка на ежегодной основе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758-74) по согласованию с местными исполнительными органами областей, городов республиканского значения и столицы формирование на ежегодной основе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758-75) по согласованию с отраслевыми советами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758-76)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