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f17" w14:textId="fe9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2024 года № 1116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науки и высшего образования Республики Казахстан Нурбека Саясата подписать от имени Правительства Республики Казахстан Соглашение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1116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Объединенных Наций по вопросам образования, науки и культуры (ЮНЕСКО),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Генеральная конференция ЮНЕСКО на своей 36-й сессии (Резолюция 36 С/22) в 2011 году одобрила создание Центрально-Азиатского регионального гляциологического центра в Республике Казахстан в качестве центра категории 2 под эгидой ЮНЕСКО и уполномочила Генерального директора ЮНЕСКО подписать соответствующее Соглашение,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создании Центрально-Азиатского регионального гляциологического центра (категории 2), заключенное в Астане 29 мая 2012 года (далее – Соглашение от 29 мая 2012 года),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в решении 220 ЕХ/SR.6 утвердил продление до 31 декабря 2025 года Соглашения от 29 мая 2012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Исполнительный совет в решении 219 EX/решении 15.1 обратился к Генеральному директору ЮНЕСКО с просьбой на своей 220-й сессии представить ему свои рекомендации по возобновлению назначения Центрально-Азиатского регионального гляциологического центра в качестве центра категории 2 под эгидой ЮНЕСКО в Республике Казахстан,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в решении 220 EX/решении 16.II. одобрил продление до 31 декабря 2025 года Соглашения от 29 мая 2012 года,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на своей 220-й сессии решением 16.II постановил продлить действие статуса Центрально-Азиатского регионального гляциологического центра в Республике Казахстан в качестве центра категории 2 под эгидой ЮНЕСКО и уполномочил Генерального директора ЮНЕСКО подписать соответствующее Соглашение,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положения и условия, регулирующие рамки сотрудничества между Республикой Казахстан и ЮНЕСКО в отношении возобновления статуса Центрально-Азиатского регионального гляциологического центра в Республике Казахстан в качестве центра категории 2 в соответствии с настоящим Соглашением,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ЮНЕСКО и Центрально-Азиатский региональный гляциологический центр в Республике Казахстан подписали Меморандум о взаимопонимании между Организацией Объединенных Наций по вопросам образования, науки и культуры (ЮНЕСКО) и Центрально-Азиатским региональным гляциологическим центром,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"Правительство" означает Правительство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"ЮНЕСКО" означает Организацию Объединенных Наций по вопросам образования, науки и культуры;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"Центр" означает Центрально-Азиатский региональный гляциологический центр категории 2 под эгидой ЮНЕСКО в Республике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"Стороны" означает Правительство Республики Казахстан и Организацию Объединенных Наций по вопросам образования, науки и культуры.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соглашается принять в течение 2024 – 2025 годов все необходимые меры, которые могут потребоваться для продолжения функционирования Центра в качестве центра категории 2 под эгидой ЮНЕСКО, как это предусмотрено настоящим Соглашением.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положений и условий, регулирующих сотрудничество между Сторонами в отношении Центра, а также прав и обязанностей, вытекающих из этого для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Правовой статус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независим от ЮНЕСКО.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обеспечивает, чтобы Центр пользовался на своей территории автономией, необходимой для осуществления своей деятельности, и обладал правоспособностью: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заключать договоры;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обращаться в суд;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приобретать движимое и недвижимое имущество и распоряжаться им.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Устав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обеспечивает, чтобы Устав Центра включал положения, точно описывающие: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юридический статус, предоставленный Центру в рамках национальной правовой системы, правоспособность, необходимую для выполнения его функций и получения финансовых средств, оплаты за предоставленные услуги и приобретения всех средств, необходимых для его функционирования;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структуры управления Центром, обеспечивающие представительство ЮНЕСКО в его руководящих органах.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Функции и цели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и цели Центра заключаются в том, чтобы: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способствовать научной координации и обмену информацией между различными организациями, участвующими в мониторинге состояния ледников, снега и вечной мерзлоты в зонах формирования стока в регионе Центральной Азии;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осуществлять научные исследования с целью углубления научного понимания последствий изменения климата для ледников, снега и водных ресурсов, а также формулирования дальнейших потребностей в проведении научных исследований в регионе;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содействовать разработке региональных исследовательских программ, связанных с региональными и глобальными инициативами, уделяя особое внимание проблемам гляциологии, горной гидрологии и климатологии, в рамках Межправительственной гидрологической программы ЮНЕСКО (далее – МГП);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предпринимать и координировать усилия в области образования и развития потенциала для укрепления человеческого и институционального потенциала в области оценки воздействия изменения климата на снежный покров и ледники с использованием передовых методов и технологий;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организовывать программы, направленные на повышение уровня осведомленности лиц, принимающих решения на национальном и региональном уровнях в вопросах прогнозов и рисков, связанных с таянием горных ледников в Центральной Азии;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распространять в широких научных кругах и сетях МГП результаты проведенных научных исследований посредством теоретических и практических семинаров, учебных курсов, конференций и периодических изданий.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Совет управляющих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управляется и контролируется Советом управляющих, состав которого обновляется каждые 5 лет и в который входят: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представитель Правительства или назначенный им представитель;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представители государств-членов и (или) ассоциированных государств-членов, которые направили в Центр уведомление о приеме в члены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 и выразили заинтересованность в том, чтобы быть представленными в Совете управляющих;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представитель Генерального директора ЮНЕСКО.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представители приглашаются в качестве наблюдателей без права голоса: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директор Института географии и водной безопасности Министерства науки и высшего образования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директор Центра.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утверждает долгосрочные и среднесрочные программы Центра;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утверждает годовой план работы и бюджет Центра, включая штатное расписание;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изучает ежегодные отчеты и отчеты об оценке, представляемые директором Центра, включая отчеты о вкладе Центра в утвержденную программу и бюджет ЮНЕСКО (C/5), глобальные стратегии и планы действий, а также приоритеты секторальных программ и разрабатывает стратегии реагирования для усиления такого вклада;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изучает периодические отчеты независимых аудиторов о финансовых отчетах Центра и контролирует предоставление бухгалтерских записей, необходимых для подготовки финансовых отчетов;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принимает правила и положения и определяет процедуры финансового, административного и кадрового управления Центром в соответствии с законодательством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принимает решения по вопросам участия региональных межправительственных организаций и международных организаций в работе Центра.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 не реже одного раза в календарный год; внеочередные сессии созываются председателем Совета либо по его собственной инициативе, либо по просьбе Генерального директора ЮНЕСКО или большинства членов Совета управляющих.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Вклад Правительства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как финансовые, так и материальные, необходимые для управления Центром и его надлежащего функционирования.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действующее через Министерство науки и высшего образования Республики Казахстан: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обеспечивает финансирование Центра (предоставляет средства Центру) в размере не менее 414000000,0 тенге (900000,0 долларов США по текущему обменному курсу) в год в течение 8 (восемь) лет с целью покрытия операционных расходов и финансирования программ и мероприятий;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предоставляет Центру соответствующие офисные помещения, право на приобретение оборудования и технических средств, а также офисной мебели в рамках вышеуказанного объема ежегодного финансирования;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обеспечивает полное покрытие расходов на эксплуатационное обслуживание помещений, коммуникаций и коммунальных услуг;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организует заседания Совета управляющих и обеспечивает покрытие соответствующих расходов;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обеспечивает Центру доступ к административному персоналу, необходимому для выполнения функций Центра, включающих исследования, подготовку кадров и публикации, привлекаемому за счет других источников в дополнение к взносам.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Вклад ЮНЕСКО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оказывать содействие, по мере необходимости, в виде технической помощи для программных мероприятий Центра, которые соответствуют утвержденной Программе и бюджету ЮНЕСКО (C/5), включая его стратегические цели и задачи, путем: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предоставления помощи своих экспертов в специализированных областях деятельности Центра;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участия в обмене временным персоналом, когда это необходимо, в результате чего соответствующий персонал будет оплачиваться направляющей организацией;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временного прикомандирования членов своего персонала по решению Генерального директора ЮНЕСКО в порядке исключения, если это оправдано осуществлением совместной деятельности или проекта в рамках приоритетной области стратегической программы.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всех перечисленных выше случаях такая помощь может оказываться только в рамках положений Программы и бюджета ЮНЕСКО и ЮНЕСКО предоставляет государствам-членам отчеты, касающиеся использования ее персонала и связанных с этим расходов.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Участие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поощряет участие государств-членов и ассоциированных членов ЮНЕСКО, которые в силу общей заинтересованности в достижении целей Центра желают сотрудничать с Центром.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ассоциированные члены ЮНЕСКО, желающие участвовать в деятельности Центра и быть представленными в Совете управляющих в качестве члена, как это предусмотрено настоящим Соглашением, направляют Центру уведомление об этом. Центр информирует Стороны и другие участвующие государства-члены и (или) ассоциированные государства – члены ЮНЕСКО о получении таких уведомлений.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Центр юридически отделен от ЮНЕСКО, последняя не несет юридической ответственности за действия или бездействие Центра, а также не является объектом какого-либо судебного процесса и (или) не несет никакой ответственности любого рода, будь то финансовой или любой иной ответственности, за исключением случаев, предусмотренных в настоящем Соглашении.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Оценка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Центра, которая будет финансироваться Центром, с целью установления следующего: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вносит ли Центр значительный вклад в действующую утвержденную Программу и бюджет ЮНЕСКО (C/5) на момент его обновления, включая глобальные стратегии и планы действий, а также секторальные программные приоритеты;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соответствует ли фактическая деятельность Центра той деятельности, которая предусмотрена настоящим Соглашением.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ЮНЕСКО в целях возобновления действия настоящего Соглашения проводит оценку вклада Центра в действующую утвержденную Программу и бюджет ЮНЕСКО (C/5) на момент его возобновления, включая глобальные стратегии и планы действий, а также приоритеты секторальных программ. Эта оценка, проводимая ЮНЕСКО, будет полностью финансироваться Центром.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ЮНЕСКО представляет Правительству и Центру выводы о результатах оценки возобновления статуса и размещает отчет об оценке возобновления статуса на веб-сайте соответствующего программного сектора.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оценки возобновления статуса каждая из Сторон имеет возможность потребовать пересмотр содержания настоящего Соглашения или денонсации настоящего Соглашения, как это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статьях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названия и логотипа ЮНЕСКО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ссылаться на свои отношения с ЮНЕСКО. В связи с этим он может использовать после своего названия слова "под эгидой ЮНЕСКО".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имеет право использовать эмблему ЮНЕСКО или ее разновидности на своих официальных бланках и документах, включая электронные документы и веб-страницы, в соответствии с условиями, установленными руководящими органами ЮНЕСКО.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названия и логотипа ЮНЕСКО, в том числе в названии, печатных материалах и документах, включая электронные документы и веб-страницы Центра, строго запрещено при отсутствии действующего соглашения с ЮНЕСКО.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или в связи с ним не может рассматриваться как отказ от каких-либо привилегий и иммунитетов ЮНЕСКО.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вытекающий из настоящего Соглашения, разрешается путем переговоров Сторон.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рекомендациям, полученным по результатам оценки возобновления статуса, и с их учетом в настоящее Соглашение могут быть внесены изменения по письменному согласию Сторон.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оформляются протоколами, являющимися неотъемлемой частью настоящего Соглашения.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срок действия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8 (восемь) лет с момента его вступления в силу и продлевается на основании решения Исполнительного совета по рекомендации Генерального директора ЮНЕСКО.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через дипломатические каналы ЮНЕСКО письменного уведомления от Правительства о завершении его внутренних процедур, необходимых для вступления в силу настоящего Соглашения.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от 29 мая 2012 года прекращает свое действие с даты вступления в силу настоящего Соглашения. 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денонсировать настоящее Соглашение в одностороннем порядке.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в течение 180 дней после получения одной из Сторон соответствующего уведомления другой Стороны.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действие Меморандума о взаимопонимании между ЮНЕСКО и Центром прекращается в тот же день.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процедуры расторжения Меморандума о взаимопонимании между ЮНЕСКО и Центром Центр незамедлительно уведомит Правительство о денонсации настоящего Соглашения в письменной форме. В этом случае действие настоящего Соглашения прекращается в тот же день, что и действие Меморандума о взаимопонимании между ЮНЕСКО и Центром.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подписали настоящее Соглашение.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Париже "____" ____ 2025 года в двух экземплярах, каждый на казахском, русском и английском языках, причем все тексты являются равно аутентичными.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преимущественную силу имеет текст на английском языке.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Организацию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Объединенных Наций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вопросам образования,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науки и культуры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