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87c7" w14:textId="07f8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2024 года № 995.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152-4)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"152-4) разработка и утверждение правил проведения тестирования по определению объема знаний государственного языка на элементарном уровне, основ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истории Казахстана при приеме в гражданство или восстановлении в гражданстве Республики Казахстан;".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