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db082b" w14:textId="adb082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постановления Правительства Республики Казахстан от 30 июня 2023 года № 525 "Об утверждении Правил и сроков исчисления, удержания (начисления) и перечисления обязательных пенсионных взносов, обязательных профессиональных пенсионных взносов в единый накопительный пенсионный фонд и взыскания по ним" и от 3 июля 2023 года № 540 "Об утверждении Правил и сроков исчисления (начисления) и перечисления обязательных пенсионных взносов работодателя в единый накопительный пенсионный фонд и взыскания по ним"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8 ноября 2024 года № 945.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Введение в действие см. п. 2.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ПОСТАНОВЛЯЕТ: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Внести в некоторые решения Правительства Республики Казахстан следующие изменения и дополнения: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30 июня 2023 года № 525 "Об утверждении Правил и сроков исчисления, удержания (начисления) и перечисления обязательных пенсионных взносов, обязательных профессиональных пенсионных взносов в единый накопительный пенсионный фонд и взыскания по ним":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и сроках исчисления, удержания (начисления) и перечисления обязательных пенсионных взносов, обязательных профессиональных пенсионных взносов в единый накопительный пенсионный фонд и взыскания по ним, утвержденных указанным постановлением: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2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2-1) следующего содержания: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"2-1) оператор интернет-платформы (далее – оператор) – индивидуальный предприниматель или юридическое лицо, оказывающие с использованием интернет-платформы услуги по предоставлению технических, организационных (в том числе услуг с привлечением третьих лиц для оказания работ или услуг), информационных и иных возможностей с применением информационных технологий и систем для установления контактов и заключения сделок по оказанию услуг и выполнению работ между исполнителями и заказчиками, зарегистрированными на интернет-платформе;";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3)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частью третьей следующего содержания:</w:t>
      </w:r>
    </w:p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качестве агента по уплате обязательных пенсионных взносов за лиц, указанных в </w:t>
      </w:r>
      <w:r>
        <w:rPr>
          <w:rFonts w:ascii="Times New Roman"/>
          <w:b w:val="false"/>
          <w:i w:val="false"/>
          <w:color w:val="000000"/>
          <w:sz w:val="28"/>
        </w:rPr>
        <w:t>подпункте 7)</w:t>
      </w:r>
      <w:r>
        <w:rPr>
          <w:rFonts w:ascii="Times New Roman"/>
          <w:b w:val="false"/>
          <w:i w:val="false"/>
          <w:color w:val="000000"/>
          <w:sz w:val="28"/>
        </w:rPr>
        <w:t xml:space="preserve"> части первой статьи 243 Социального кодекса, рассматривается оператор.";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6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часть первую изложить в следующей редакции: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"6. Обязательные пенсионные взносы, подлежащие уплате в ЕНПФ, исчисляются путем применения ставки, установленной </w:t>
      </w:r>
      <w:r>
        <w:rPr>
          <w:rFonts w:ascii="Times New Roman"/>
          <w:b w:val="false"/>
          <w:i w:val="false"/>
          <w:color w:val="000000"/>
          <w:sz w:val="28"/>
        </w:rPr>
        <w:t>статьей 249</w:t>
      </w:r>
      <w:r>
        <w:rPr>
          <w:rFonts w:ascii="Times New Roman"/>
          <w:b w:val="false"/>
          <w:i w:val="false"/>
          <w:color w:val="000000"/>
          <w:sz w:val="28"/>
        </w:rPr>
        <w:t xml:space="preserve"> Социального кодекса к объекту исчисления обязательных пенсионных взносов, за исключением случаев,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102-1 Социального кодекса, в сроки, предусмотренные в пункте 10 настоящих Правил.";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вторую </w:t>
      </w:r>
      <w:r>
        <w:rPr>
          <w:rFonts w:ascii="Times New Roman"/>
          <w:b w:val="false"/>
          <w:i w:val="false"/>
          <w:color w:val="000000"/>
          <w:sz w:val="28"/>
        </w:rPr>
        <w:t>подпункта 3)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"При этом получаемым доходом для лиц, занимающихся частной практикой, а также индивидуальных предпринимателей для целей исчисления обязательных пенсионных взносов является сумма, определяемая ими самостоятельно в пределах размеров, установленных </w:t>
      </w:r>
      <w:r>
        <w:rPr>
          <w:rFonts w:ascii="Times New Roman"/>
          <w:b w:val="false"/>
          <w:i w:val="false"/>
          <w:color w:val="000000"/>
          <w:sz w:val="28"/>
        </w:rPr>
        <w:t>подпунктом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249 Социального кодекса, но не более дохода, определяемого для целей налогообложения в соответствии с Кодексом Республики Казахстан "О налогах и других обязательных платежах в бюджет" (далее – Налоговый кодекс).";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4)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"4) для Государственной корпорации – социальные выплаты по случаям утраты трудоспособности, потери работы, потери дохода в связи с беременностью и родами, усыновлением (удочерением) новорожденного ребенка (детей) и уходом за ребенком по достижении им возраста полутора лет;";</w:t>
      </w:r>
    </w:p>
    <w:bookmarkEnd w:id="1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8)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подпунктом 10) следующего содержания: 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"10) для операторов, осуществляющих уплату обязательных пенсионных взносов за исполнителей, являющихся индивидуальными предпринимателями, применяющими специальный налоговый режим с использованием специального мобильного приложения, – полученный исполнителями доход или доход, принимаемый для исчисления обязательных пенсионных взносов, в порядке, определенном </w:t>
      </w:r>
      <w:r>
        <w:rPr>
          <w:rFonts w:ascii="Times New Roman"/>
          <w:b w:val="false"/>
          <w:i w:val="false"/>
          <w:color w:val="000000"/>
          <w:sz w:val="28"/>
        </w:rPr>
        <w:t>подпунктом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249 Социального кодекса.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 доходом, принимаемым для исчисления обязательных пенсионных взносов, понимается доход, получаемый индивидуальным предпринимателем, определяемый им самостоятельно для уплаты социальных отчислений, за исключением доходов, с которых не уплачиваются обязательные пенсионные взносы, но не более дохода, определяемого для целей налогообложения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Налоговым кодексом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доход, принимаемый для исчисления обязательных пенсионных взносов, в месяц не должен превышать 50-кратный минимальный размер заработной платы, установленный на соответствующий финансовый год законом о республиканском бюджете.";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7)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10 изложить в следующей редакции:</w:t>
      </w:r>
    </w:p>
    <w:bookmarkStart w:name="z2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"7) оператором за исполнителей, являющихся индивидуальными предпринимателями, применяющими специальный налоговый режим с использованием специального мобильного приложения, – не позднее 25 числа месяца, следующего за месяцем выплаты доходов. </w:t>
      </w:r>
    </w:p>
    <w:bookmarkEnd w:id="18"/>
    <w:bookmarkStart w:name="z2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уплаты обязательных пенсионных взносов, обязательных профессиональных пенсионных взносов гражданами Республики Казахстан, указанными в подпунктах 1) и 2) части первой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248 Социального кодекса, обязательные пенсионные взносы, обязательные профессиональные пенсионные взносы перечисляются в Государственную корпорацию не позднее 25 числа месяца, следующего за месяцем получения доходов."; 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0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"23. ЕНПФ, получив из Государственной корпорации заявку в электронном виде на возврат ошибочно зачисленных сумм обязательных пенсионных взносов и (или) пени, в течение пяти рабочих дней со дня ее получения осуществляет возврат ошибочно зачисленных сумм обязательных пенсионных взносов и (или) пени в Государственную корпорацию с указанием номера и даты заявки Государственной корпорации либо направляет в Государственную корпорацию уведомление об отказе в возврате по причинам, указанным в соглашении, заключенном между ЕНПФ и Государственной корпорацией.";</w:t>
      </w:r>
    </w:p>
    <w:bookmarkEnd w:id="20"/>
    <w:bookmarkStart w:name="z31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 июля 2023 года № 540 "Об утверждении Правил и сроков исчисления (начисления) и перечисления обязательных пенсионных взносов работодателя в единый накопительный пенсионный фонд и взыскания по ним":</w:t>
      </w:r>
    </w:p>
    <w:bookmarkEnd w:id="21"/>
    <w:bookmarkStart w:name="z32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и сроках исчисления (начисления) и перечисления обязательных пенсионных взносов работодателя в единый накопительный пенсионный фонд и взыскания по ним, утвержденных указанным постановлением:</w:t>
      </w:r>
    </w:p>
    <w:bookmarkEnd w:id="22"/>
    <w:bookmarkStart w:name="z33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2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4)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частью второй следующего содержания: </w:t>
      </w:r>
    </w:p>
    <w:bookmarkStart w:name="z35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качестве агента по уплате обязательных пенсионных взносов работодателя за лиц, указанных в </w:t>
      </w:r>
      <w:r>
        <w:rPr>
          <w:rFonts w:ascii="Times New Roman"/>
          <w:b w:val="false"/>
          <w:i w:val="false"/>
          <w:color w:val="000000"/>
          <w:sz w:val="28"/>
        </w:rPr>
        <w:t>подпункте 7)</w:t>
      </w:r>
      <w:r>
        <w:rPr>
          <w:rFonts w:ascii="Times New Roman"/>
          <w:b w:val="false"/>
          <w:i w:val="false"/>
          <w:color w:val="000000"/>
          <w:sz w:val="28"/>
        </w:rPr>
        <w:t xml:space="preserve"> части первой статьи 243 Социального кодекса, рассматривается оператор интернет-платформы, определенный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статьи 102 Социального кодекса;";</w:t>
      </w:r>
    </w:p>
    <w:bookmarkEnd w:id="24"/>
    <w:bookmarkStart w:name="z36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5) следующего содержания:</w:t>
      </w:r>
    </w:p>
    <w:bookmarkEnd w:id="25"/>
    <w:bookmarkStart w:name="z37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"5) оператор интернет-платформы (далее – оператор) – индивидуальный предприниматель или юридическое лицо, оказывающие с использованием интернет-платформы услуги по предоставлению технических, организационных (в том числе услуг с привлечением третьих лиц для оказания работ или услуг), информационных и иных возможностей с применением информационных технологий и систем для установления контактов и заключения сделок по оказанию услуг и выполнению работ между исполнителями и заказчиками, зарегистрированными на интернет-платформе.";</w:t>
      </w:r>
    </w:p>
    <w:bookmarkEnd w:id="2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подпунктом 5) следующего содержания:</w:t>
      </w:r>
    </w:p>
    <w:bookmarkStart w:name="z39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"5) для операторов, осуществляющих уплату обязательных пенсионных взносов работодателей за исполнителей, являющихся индивидуальными предпринимателями, применяющими специальный налоговый режим с использованием специального мобильного приложения, – полученный исполнителями доход.</w:t>
      </w:r>
    </w:p>
    <w:bookmarkEnd w:id="27"/>
    <w:bookmarkStart w:name="z40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 доходом, принимаемым для исчисления обязательных пенсионных взносов работодателя, понимается доход, полученный исполнителями, являющимися индивидуальными предпринимателями, применяющими специальный налоговый режим с использованием специального мобильного приложения, за оказанные услуги или выполненные работы.</w:t>
      </w:r>
    </w:p>
    <w:bookmarkEnd w:id="28"/>
    <w:bookmarkStart w:name="z41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доход, принимаемый для исчисления обязательных пенсионных взносов работодателя, в месяц не должен превышать 50-кратный минимальный размер заработной платы, установленный на соответствующий финансовый год законом о республиканском бюджете.";</w:t>
      </w:r>
    </w:p>
    <w:bookmarkEnd w:id="2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9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частью третьей следующего содержания: </w:t>
      </w:r>
    </w:p>
    <w:bookmarkStart w:name="z43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"Для операторов за исполнителей, являющихся индивидуальными предпринимателями, применяющими специальный налоговый режим с использованием специального мобильного приложения, обязательные пенсионные взносы работодателя перечисляются в срок не позднее 25 числа месяца, следующего за месяцем выплаты доходов.";</w:t>
      </w:r>
    </w:p>
    <w:bookmarkEnd w:id="30"/>
    <w:bookmarkStart w:name="z44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</w:t>
      </w:r>
      <w:r>
        <w:rPr>
          <w:rFonts w:ascii="Times New Roman"/>
          <w:b w:val="false"/>
          <w:i w:val="false"/>
          <w:color w:val="000000"/>
          <w:sz w:val="28"/>
        </w:rPr>
        <w:t>пункт 19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31"/>
    <w:bookmarkStart w:name="z45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"19. ЕНПФ, получив из Государственной корпорации заявку в электронном виде на возврат ошибочно зачисленных сумм обязательных пенсионных взносов работодателя и (или) пени, в течение 5 (пять) рабочих дней со дня ее получения осуществляет возврат ошибочно зачисленных сумм обязательных пенсионных взносов работодателя и (или) пени в Государственную корпорацию с указанием номера и даты заявки Государственной корпорации либо направляет в Государственную корпорацию уведомление об отказе в возврате по причинам, указанным в соглашении, заключенном между ЕНПФ и Государственной корпорацией.".</w:t>
      </w:r>
    </w:p>
    <w:bookmarkEnd w:id="32"/>
    <w:bookmarkStart w:name="z46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вводится в действие с 1 января 2026 года, за исключением </w:t>
      </w:r>
      <w:r>
        <w:rPr>
          <w:rFonts w:ascii="Times New Roman"/>
          <w:b w:val="false"/>
          <w:i w:val="false"/>
          <w:color w:val="000000"/>
          <w:sz w:val="28"/>
        </w:rPr>
        <w:t>подпункта 1)</w:t>
      </w:r>
      <w:r>
        <w:rPr>
          <w:rFonts w:ascii="Times New Roman"/>
          <w:b w:val="false"/>
          <w:i w:val="false"/>
          <w:color w:val="000000"/>
          <w:sz w:val="28"/>
        </w:rPr>
        <w:t xml:space="preserve"> и абзаца пятнадцатого </w:t>
      </w:r>
      <w:r>
        <w:rPr>
          <w:rFonts w:ascii="Times New Roman"/>
          <w:b w:val="false"/>
          <w:i w:val="false"/>
          <w:color w:val="000000"/>
          <w:sz w:val="28"/>
        </w:rPr>
        <w:t>подпункта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настоящего постановления, которые вводятся в действие по истечении десяти календарных дней после дня его первого официального опубликования.</w:t>
      </w:r>
    </w:p>
    <w:bookmarkEnd w:id="3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Премьер-Министр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Бектенов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