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46fe" w14:textId="68a4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2024 года № 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использования атомной энергии, обеспечения радиационной безопасности населения, создания и функционирования Семипалатинской зоны ядерной безопасности, развития возобновляемых источников энергии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использования атомной энергии, обеспечения радиационной безопасности населения, создания и функционирования Семипалатинской зоны ядерной безопасности,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создает научно-технический совет и утверждает его положение;";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"243) определяет оператора рынка централизованной торговли;";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246-1)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"246-1) разрабатывает и утверждает правила формирования перечня гибридных групп;";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"250) разрабатывает и утверждает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"263) разрабатывает и утверждает правила определения норм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 и теплопроизводящих субъектов;";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"287) разрабатывает и утверждает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"290) разрабатывает и утверждает правила учета тепловой энергии и теплоносителя;";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290-1), 290-2), 290-3), 290-4), 290-5), 290-6), 290-7), 290-8), 290-9), 290-10), 290-11), 290-12), 290-13), 290-14), 290-15), 290-16), 290-17), 290-18), 290-19), 290-20), 290-21) и 290-22) следующего содержания: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"290-1) разрабатывает ключевые показатели теплоэнергетики в части производства и транспортировки тепловой энергии;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290-2) разрабатывает целевые показатели теплоэнергетики в части производства и транспортировки тепловой энергии;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290-3) утверждает ключевые и целевые показатели теплоэнергетики по соответствующим административно-территориальным единицам, секторам производства, транспортировки, реализации и потребления тепловой энергии, а также энергосбережения и повышения энергоэффективности, разработанные соответствующими уполномоченными органами;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290-4) разрабатывает и утверждает правила ведения реестра субъектов теплоснабжения, действующих в централизованных и местных системах теплоснабжения;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290-5) разрабатывает и утверждает правила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290-6) разрабатывает и утверждает правила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290-7) осуществляет кредитование и субсидирование строительства, реконструкции и модернизации систем теплоснабжения;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290-8) осуществляет координацию местных исполнительных органов областей, городов республиканского значения, столицы при субсидировании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290-9)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290-10) ведет учет технологических нарушений в централизованных системах теплоснабжения;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290-11)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290-12) разрабатывает и утверждает правила мониторинга состояния теплоэнергетики;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290-13) разрабатывает и утверждает правила взаимодействия субъектов теплоснабжения и потребителей тепловой энергии;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290-14) разрабатывает и утверждает правила разработки и утверждения схем развития теплоснабжения;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290-15) разрабатывает и утверждает типовое положение о производственном контроле;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290-16) разрабатывает и утверждает правила функционирования единой государственной системы управления топливно-энергетическим комплексом;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290-17) разрабатывает и утверждает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290-18) утверждает форму заключения о результатах дистанционного контроля;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290-19) утверждает форму годового списка проверок и форму списка проверок;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290-20) утверждает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290-21) утверждает форму приказа о проведении проверки во внеурочное время;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290-22) утверждает форму плана мероприятий по устранению выявленных нарушений;";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"303) разрабатывает и утверждает типовые договоры о покупке услуги по поддержанию готовности электрической мощности;";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"314)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315-1) следующего содержания: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"341) осуществляет государственный энергетический контроль за: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341-1), 341-2), 341-3), 341-4), 341-5) и 341-6) следующего содержания: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"341-1)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Предпринимательским кодексом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341-2)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статьей 6-1 Закона Республики Казахстан "Об электроэнергетике";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341-4) осуществляет государственный контроль в централизованной системе теплоснабжения за: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341-5)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341-6) утверждает классификацию технологических нарушений;";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343-1) следующего содержания: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"343-1)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344-1) следующего содержания: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"344-1)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"354) согласовывает квалифицированным потребителям вид возобновляемых источников энергии,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Казахстан;";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361-1) и 361-2) следующего содержания: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"361-1) утверждает правила определения фиксированных тарифов и предельных аукционных цен;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361-2) утверждает фиксированные тарифы;";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378-1) и 378-2) следующего содержания: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"378-1) разрабатывает и утверждает типовой договор купли-продажи электрической энергии у нетто-потребителей;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378-2) разрабатывает и утверждает правила подключения к электрическим сетям и эксплуатации маломасштабных объектов;".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семьдесят седьмого и семьдесят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декабря 2024 года;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сорок второго и сорок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июля 2025 года;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двадцать седьмого, двадцать восьмого и двадцать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2026 года;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сорокового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2027 года.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редакция абзацев восемьдесят первого и восемьдесят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до 1 января 2026 года в следующей редакции: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 351) изложить в следующей редакции: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энергии;".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