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12a" w14:textId="722b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2023 года № 1068 "Об утверждении Комплексного плана развития государственно-частного партнерства в социальной сфере на 2024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881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2023 года № 1068 "Об утверждении Комплексного плана развития государственно-частного партнерства в социальной сфере на 2024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государственно-частного партнерства в социальной сфере на 2024 – 2028 годы, утвержденном указанным постановлением: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44 и 61, исключить;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133610,77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32855,51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100755,26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92034,45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51358,51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40675,94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64448,55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53978,71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10469,85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57592,04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3613,33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3613,33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*Софинансирование проекта в инвестиционном периоде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**Государственные обязательства ГЧП в период эксплуатации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105559,54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3613,33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3613,33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*Софинансирование проекта в инвестиционном периоде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**Государственные обязательства ГЧП в период эксплуатации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