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e786" w14:textId="398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2024 года № 811.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производства и оборота органической продукции;";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"производства и оборота органической продукции;";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"части расходов, понесенных при подтверждении соответствия производства органической продукции;";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"350) осуществляет межотраслевую координацию в области производства и оборота органической продукции;";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"352) разрабатывает и утверждает правила производства и оборота органической продукции по согласованию с государственным органом в сфере санитарно-эпидемиологического благополучия населения;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разрабатывает и утверждает список разрешенных средств, применяемых при производстве органической продукции, по согласованию с государственным органом в сфере санитарно-эпидемиологического благополучия населения;";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354-1), 354-2), 354-3) и 354-4)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"354-1) ведет реестр семян сельскохозяйственных растений и сельскохозяйственных животных, используемых для производства органической продукции;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354-2) разрабатывает и утверждает правила ведения реестра семян сельскохозяйственных растений и сельскохозяйственных животных, используемых для производства органической продукции;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354-3) ведет систему учета и прослеживаемости органической продукции;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354-4) организует оказание информационной, организационно-методической и консультативной поддержки производителям органической продукции;";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"508) ведет реестр производителей органической продукции на основе данных, представляемых органами по подтверждению соответствия;".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12 декабря 2024 года, за исключением абзацев девятого и девятнадцатого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