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8b7b" w14:textId="0138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2024 года № 758.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52-1)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"52-1) разрабатывает и утверждает правила использования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