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223f" w14:textId="b542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2024 года № 709.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взаимодействие с органом управления национального института развития в области развития и продвижения несырьевого экспорта;".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