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c518" w14:textId="7ccc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2024 года № 614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2024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Конго</w:t>
      </w:r>
      <w:r>
        <w:br/>
      </w:r>
      <w:r>
        <w:rPr>
          <w:rFonts w:ascii="Times New Roman"/>
          <w:b/>
          <w:i w:val="false"/>
          <w:color w:val="000000"/>
        </w:rPr>
        <w:t>о взаимном освобождении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владельцев дипломатических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Конго, далее именуемые индивидуально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Конго, владельцев действительных дипломатических паспортов,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паспортов, вправе многократно въезжать/выезжать, следовать транзитом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паспортов, могут въезжать, выезжать и пребывать на территории государства другой Стороны без виз на период их аккредитации.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 и транзит граждан государства одной из Сторон, владельцев действительных дипломатических паспортов, по территории государства другой Стороны осуществляется через официальные пункты пропуска двух государств, открытые для международного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из Сторон, владельцы действительных дипломатических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 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паспортов, чье присутствие считает нежелательным.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действительных дипломатических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паспорта обязана уведомить об этом другую Сторону не позднее чем за 30 (тридцать) календарных дней до даты их применения.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_______202_ года, в двух экземплярах, каждый на казахском, английском и французском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Конго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