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47390" w14:textId="e9473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приостановлении действия абзаца шестнадцатого пункта 6 Правил въезда и пребывания иммигрантов в Республике Казахстан, а также их выезда из Республики Казахстан, утвержденных постановлением Правительства Республики Казахстан от 21 января 2012 года № 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июля 2024 года № 562.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Приостановить со 2 сентября 2024 года до 1 сентября 2025 года действие абзаца шестнадцатого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въезда и пребывания иммигрантов в Республике Казахстан, а также их выезда из Республики Казахстан, утвержденных постановлением Правительства Республики Казахстан от 21 января 2012 года № 148, для граждан Кыргызской Республики.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