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a490" w14:textId="2daa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2024 года № 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в обрабатывающей отрасли – проект в сфере обрабатывающей промышленности, направленный на улучшение состояния окружающей среды,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обновлению транспортных средств, самоходной сельскохозяйственной техники путем стимулирования потребительского спроса в Республике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прорывных, технологических и инновационных решений;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заводов (производств) по подготовке к повторному использованию, обработке, переработке, сортировке и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организация осуществляет заимствование у оператора на следующих основных условиях: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 по ставке вознаграждения 0,1 %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(далее – заемщики) для финансирования физических лиц – покупателей легкового автотранспорта отечественного производства, по мере погашения конечными заемщиками обязательств перед заемщиками возвращаемые средства направляются организацией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в соответствии с условиями подпункта 9) пункта 3 настоящих Правил: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троллейбусы отечественного производства согласно техническому регламенту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трамваи отечественного производства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 (или)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субъектов агропромышленного комплекса, приобретающих в финансовый лизинг новую технику отечественного производства, соответствующую экологическим требованиям, определенным техническими регламентами отечественных производителей, заключивших соглашение о промышленной сборке сельскохозяйственной техники (далее – лизингополучатели техники);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20000000000 (двадцать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лизингополучателей техники;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лимит финансирования на каждого отечественного производителя легкового автотранспорта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утвержденного Комитетом промышленности уполномоченного органа, и утверждается правлением организации.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лизингополучателей, в том числе автобусов, трамваев, троллейбусов и техники, производится организацией и лизинговыми компаниями по мере поступления заявок лизингополучателей без распределения лимита финансирования на каждого отечественного производителя автобусов, трамваев, троллейбусов и самоходной сельскохозяйственной техники.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отечественных производителей автобусов, трамваев, троллейбусов, техники и самоходной сельскохозяйственной техники, участвующих в финансировании в рамках настоящих Правил, предоставляется организации соответствующим ведомством уполномоченного органа;";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организация заключает договоры финансового лизинга с лизингополучателями, приобретающими автобусы, трамваи, троллейбусы отечественного производства, на следующих основных условиях: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7,0 % годовых, при этом указанный размер ставки вознаграждения устанавливается за счет микширования средств оператора с иными средствами организации в пропорции 80/20;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15 % от стоимости предмета лизинга, при этом на модели автобусов, трамваев, троллейбусов, произведенных методом, включающим операции по сварке и окраске, авансовый платеж составляет не менее 5 %;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приоритетности рассматривает заявки от лизингополучателей на автобусы, трамваи, троллейбусы, произведенные с технологическими операциями по сварке и окраске кузова;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 пожарный транспорт, малый лесопожарный комплекс, трактор) и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290000000000 (двести девяносто миллиардов)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35000000000 (тридцать пять миллиардов)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5000000000 (пять миллиардов)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 экологического класса согласно техническому регламенту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по ставке вознаграждения 0,1 % единовременным платежом за весь срок займа, со сроком займа не более 15 лет;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класса, у производителей транспортных средств,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автобусов)/заемщиками на следующих основных условиях: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– от 3 до 15 лет;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до 7 лет;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 экологического класса согласно техническому регламенту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–до 10 лет;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2 лет;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из которых не менее 10 % денежные средства;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отечественного,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отечественного и (или) зарубежного (в случае отсутствия аналогов отечественного производства, по согласованию с уполномоченным органом в области государственного стимулирования промышленности)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бюджета – 0 %, за счет собственных средств природоохранной организации – не менее 20 %;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 экологического класса согласно техническому регламенту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бюджета – 0 %;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финансирования для лизингополучателей автобусов аналогичны указанным в подпункте 8) пункта 3 настоящих Правил;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Финансирование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 осуществляется в следующем порядке: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на ежегодной основе в срок до 31 августа соответствующего года направляет оператору запрос о предоставлении прогнозных объемов финансирования проектов в обрабатывающей отрасли за счет средств оператора (далее – запрос) на соответствующий финансовый год;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после рассмотрения запроса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 случае согласования уполномоченным органом в области охраны окружающей среды объемов финансирования в инвестиционной политике в течение пяти рабочих дней после получения согласия направляет ответ на запрос на соответствующий финансовый год в уполномоченный орган;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трех рабочих дней после получения ответа на запрос направляет в организацию информацию о прогнозных объемах финансирования проектов в обрабатывающей отрасли на соответствующий финансовый год;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 и уполномоченный орган.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а также трамваев, троллейбусов и техники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Казахстан,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регламенту, на весь объем финансирования на согласование в уполномоченный орган в области охраны окружающей среды и уполномоченный орган.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самоходной сельскохозяйственной техники путем стимулирования потребительского спроса в Республике Казахстан, организация направляет заявку с приложением информации по самоходной сельскохозяйственной технике отечественного производства, соответствующей экологическим требованиям, определенным техническими регламентами,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регулирования, наличие которых подтверждает соответствие экологическим требованиям, определенным техническими регламентами, на весь объем финансирования на согласование в уполномоченный орган в области охраны окружающей среды;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и уполномоченный орган в течение двадцати двух рабочих дней после получения заявки рассматривают проект в обрабатывающей отрасли, представленный согласно подпункту 6) пункта 4 настоящих Правил, на соответствие целевым показателям качества окружающей среды или техническому регламенту и соглашению о промышленной сборке транспортных средств, согласовывают представленную заявку либо предоставляют мотивированный отказ.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и уполномоченного органа организация дорабатывает заявку и повторно направляет ее для согласования в соответствии с подпунктом 6) пункта 8 настоящих Правил;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 течение пяти рабочих дней после получения согласования уполномоченного органа в области охраны окружающей среды и уполномоченного органа, предусмотренного подпунктом 7) пункта 8 настоящих Правил, заключает договор займа с оператором по каждому отдельному проекту в обрабатывающей отрасли для дальнейшего финансирования проектов в обрабатывающей отрасли.";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Порядок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средств, и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осуществляется в следующем порядке: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уполномоченный орган и соответствующий местный исполнительный орган области, столицы, города республиканского значения информацию, указанную в подпункте 1) пункта 11 настоящих Правил;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и местный исполнительный орган области, столицы,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уполномоченного органа и местного исполнительного органа области, столицы, города республиканского значения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на соответствующий финансовый год;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в соответствующем году для дальнейшего финансирования.".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