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552a" w14:textId="85655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июля 2024 года № 550.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здравоохранения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разработка и утверждение перечня заболеваний, являющихся основанием для освобождения от прохождения дактилоскопической регистрации, по согласованию с Министерством внутренних дел Республики Казахстан;".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