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f7564" w14:textId="eff75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15 декабря 2022 года № 1016 "Об определении сфер регулирования предпринимательской деятельности, в которых регуляторные акты подлежат включению в реестр обязательных требований в сфере предпринимательства"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июня 2024 года № 509.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2022 года № 1016 "Об определении сфер регулирования предпринимательской деятельности, в которых регуляторные акты подлежат включению в реестр обязательных требований в сфере предпринимательства"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сфер регулирования предпринимательской деятельности, регуляторные акты которых подлежат включению в реестр обязательных требований в сфере предпринимательства";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1-3)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84 Предпринимательского кодекса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сферы регулирования предпринимательской деятельности, регуляторные акты которых подлежат включению в реестр обязательных требований в сфере предпринимательства, по разделам согласно Общему классификатору видов экономической деятельности.".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