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b30a" w14:textId="b82b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декабря 2020 года № 908 "О некоторых вопросах приватизации на 2021 – 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2024 года № 453.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2020 года № 908 "О некоторых вопросах приватизации на 2021 – 2025 годы"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крупных дочерних, зависимых организаций национальных управляющих холдингов, национальных компаний и иных юридических лиц, являющихся аффилированными с ними, предлагаемых к передаче в конкурентную среду в приоритетном порядке: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"Акционерное общество "Фонд национального благосостояния "Самрук-Қазына":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9.7,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"QAZAQ AIR"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адресная продажа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