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dc5e" w14:textId="6edd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между Правительством Республики Казахстан и Правительством Королевства Бахрейн об освобождении от визовых требований владельцев дипломатических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2024 года № 369.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   " 2024 года №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Королевства Бахрейн, именуемые в дальнейшем Стороны,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укрепить дружеские отношения и сотрудничество между двумя государствами;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облегчить въезд граждан государств Сторон, владельцев действительных дипломатических паспортов, в свои страны;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  <w:r>
        <w:br/>
      </w:r>
      <w:r>
        <w:rPr>
          <w:rFonts w:ascii="Times New Roman"/>
          <w:b/>
          <w:i w:val="false"/>
          <w:color w:val="000000"/>
        </w:rPr>
        <w:t xml:space="preserve">Освобождение от визовых требований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 Сторон, владельцы действительных дипломатических паспортов, могут въезжать, выезжать, следовать транзитом и пребывать без визы на территории государства другой Стороны сроком до 90 (девяносто) дней в течение каждого периода в 180 (сто восемьдесят) дней со дня их въезда.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 xml:space="preserve">Сотрудники дипломатических представительств или консульских учреждений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государств Сторон, владельцам действительных дипломатических паспортов, назначенным в качестве сотрудников дипломатического представительства или консульского учреждения на территории государства другой Стороны, включая членов их семей, необходимо получить визу до въезда на территорию государства другой Стороны в соответствии с действующим законодательством государства этой другой Стороны.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  <w:r>
        <w:br/>
      </w:r>
      <w:r>
        <w:rPr>
          <w:rFonts w:ascii="Times New Roman"/>
          <w:b/>
          <w:i w:val="false"/>
          <w:color w:val="000000"/>
        </w:rPr>
        <w:t>Срок действия паспортов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паспортов, предъявляемых гражданами государств Сторон, на момент въезда на территорию государства другой Стороны должен составлять не менее 6 (шесть) месяцев. 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  <w:r>
        <w:br/>
      </w:r>
      <w:r>
        <w:rPr>
          <w:rFonts w:ascii="Times New Roman"/>
          <w:b/>
          <w:i w:val="false"/>
          <w:color w:val="000000"/>
        </w:rPr>
        <w:t>Условия въезда и выезда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государств Сторон, владельцы действительных дипломатических паспортов, могут въезжать/выезжать с территории государства другой Стороны через любые пункты пересечения границы, предназначенные для международных перевозок. 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  <w:r>
        <w:br/>
      </w:r>
      <w:r>
        <w:rPr>
          <w:rFonts w:ascii="Times New Roman"/>
          <w:b/>
          <w:i w:val="false"/>
          <w:color w:val="000000"/>
        </w:rPr>
        <w:t>Полномочия властей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Без ущерба для положений, предусмотренных Венской конвенцией о дипломатических сношениях 1961 года и Венской конвенцией о консульских сношениях 1963 года, граждане государств Сторон, владельцы действительных дипломатических паспортов, во время своего пребывания на территории государства другой Стороны обязаны соблюдать действующее законодательство государства этой другой Стороны.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из Сторон оставляет за собой право отказать во въезде, сократить или прекратить срок пребывания гражданам государства другой Стороны, владельцам действительных дипломатических паспортов, чье пребывание она может счесть нежелательным.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Гражданам государств Сторон, владельцам действительных дипломатических паспортов, не разрешается заниматься какой-либо профессиональной или коммерческой деятельностью или проводить исследования в государстве другой Стороны без получения соответствующей визы государства другой Стороны. 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  <w:r>
        <w:br/>
      </w:r>
      <w:r>
        <w:rPr>
          <w:rFonts w:ascii="Times New Roman"/>
          <w:b/>
          <w:i w:val="false"/>
          <w:color w:val="000000"/>
        </w:rPr>
        <w:t>Приостановка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может быть временно, частично или полностью приостановлено любой из Сторон по соображениям национальной безопасности, общественного порядка, здоровья населения. Сторона, приостанавливающая действие настоящего Соглашения, должна уведомить другую Сторону в письменной форме по дипломатическим каналам не позднее чем за 48 (сорок восемь) часов до приостановления.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действия настоящего Соглашения не затрагивает права граждан, которые уже въехали на территорию государства другой Стороны до приостановления.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  <w:r>
        <w:br/>
      </w:r>
      <w:r>
        <w:rPr>
          <w:rFonts w:ascii="Times New Roman"/>
          <w:b/>
          <w:i w:val="false"/>
          <w:color w:val="000000"/>
        </w:rPr>
        <w:t>Образцы паспортов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обменяются по дипломатическим каналам в течение 30 (тридцать) дней после подписания настоящего Соглашения образцами своих действительных дипломатических паспортов.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случаях введения новых дипломатических паспортов, а также внесения изменений в существующие Стороны письменно информируют друг друга по дипломатическим каналам о любых изменениях не позднее чем за 30 (тридцать) дней до даты их применения.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Граждане государств Сторон в случае утери или повреждения дипломатических паспортов на территории государства другой Стороны должны немедленно сообщить об этом компетентным органам государства пребывания.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Соответствующие дипломатическое представительство или консульское учреждение выдают новый паспорт или временный проездной документ своему гражданину и информируют власти государства пребывания.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  <w:r>
        <w:br/>
      </w:r>
      <w:r>
        <w:rPr>
          <w:rFonts w:ascii="Times New Roman"/>
          <w:b/>
          <w:i w:val="false"/>
          <w:color w:val="000000"/>
        </w:rPr>
        <w:t xml:space="preserve">Соотношение с другими международными договорами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международных договоров, участниками которых являются их государства.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  <w:r>
        <w:br/>
      </w:r>
      <w:r>
        <w:rPr>
          <w:rFonts w:ascii="Times New Roman"/>
          <w:b/>
          <w:i w:val="false"/>
          <w:color w:val="000000"/>
        </w:rPr>
        <w:t xml:space="preserve">Урегулирование споров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 и споры, которые могут возникнуть в связи с толкованием или применением настоящего Соглашения, разрешаются Сторонами путем консультаций и переговоров.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  <w:r>
        <w:br/>
      </w:r>
      <w:r>
        <w:rPr>
          <w:rFonts w:ascii="Times New Roman"/>
          <w:b/>
          <w:i w:val="false"/>
          <w:color w:val="000000"/>
        </w:rPr>
        <w:t xml:space="preserve">Поправки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являются его неотъемлемыми частями и оформляются отдельными протоколами, вступающими в силу в порядке, предусмотренном статьей 11 настоящего Соглашения.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</w:t>
      </w:r>
      <w:r>
        <w:br/>
      </w:r>
      <w:r>
        <w:rPr>
          <w:rFonts w:ascii="Times New Roman"/>
          <w:b/>
          <w:i w:val="false"/>
          <w:color w:val="000000"/>
        </w:rPr>
        <w:t>Вступление в силу, срок действия и прекращение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(тридцать) дней с даты получения по дипломатическим каналам последнего письменного уведомления, подтверждающего завершение Сторонами внутригосударственных процедур, необходимых для его вступления в силу.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остается в силе на неопределенный срок и может быть прекращено через 30 (тридцать) дней с даты получения одной из Сторон по дипломатическим каналам письменного уведомления другой Стороны о намерении прекратить его действие.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не затрагивает прав граждан, которые уже въехали на территорию государства другой Стороны.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г._________ "__" _______202_года в двух экземплярах каждый на казахском, арабском и английском языках, все тексты являются равно аутентичными. В случае каких-либо расхождений между текстами Стороны обращаются к тексту на английском языке.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КОРОЛЕВСТВА БАХРЕЙН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