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551" w14:textId="af4d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февраля 2023 года № 104 "Об утверждении Правил выплаты ежемесячного пожизненного содержания судье Конституционного Суда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2024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2023 года № 104 "Об утверждении Правил выплаты ежемесячного пожизненного содержания судье Конституционного Суда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 Конституционного Суда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Уполномоченный орган в течение трех рабочих дней со дня подписания приказа о назначении ежемесячного пожизненного содержания направляет уведомление в Государственную корпорацию о назначении ежемесячного пожизненного содержания заявителю (далее – уведомление), прекращении государственной базовой пенсионной выплаты и (или) пенсионных выплат по возрасту, и (или) пенсионных выплат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прекращении государственной базовой пенсионной выплаты и (или) пенсионных выплат по возрасту, и (или) пенсионных выплат за выслугу лет представляется Государственной корпорацией в уполномоченный орган в течение пяти рабочих дней со дня поступления уведомления.";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случаях приостановления, возобновления или прекращения выплаты ежемесячного пожизненного содержания уполномоченный орган в течение трех рабочих дней направляет уведомление в Государственную корпорацию о приостановлении, возобновлении или прекращении выплаты ежемесячного пожизненного содержания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