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c9bc" w14:textId="b01c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2024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разрабатывает и утверждает перечень приоритетных товаров, работ и услуг;";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"423) определяет порядок привлечения и квалификационного отбора независимых экспертов, а также оплаты независимой экспертизы;".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